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BC64A0" w:rsidRPr="00004CA9" w14:paraId="2A612368" w14:textId="77777777" w:rsidTr="2C4AB0E5">
        <w:tc>
          <w:tcPr>
            <w:tcW w:w="96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BC64A0" w:rsidRPr="00004CA9" w14:paraId="1C77EEE6" w14:textId="77777777" w:rsidTr="00785376">
              <w:trPr>
                <w:trHeight w:val="14306"/>
              </w:trPr>
              <w:tc>
                <w:tcPr>
                  <w:tcW w:w="9351" w:type="dxa"/>
                  <w:shd w:val="clear" w:color="auto" w:fill="DBE5F1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E5D7A" w14:textId="77777777" w:rsidR="009B421C" w:rsidRPr="00004CA9" w:rsidRDefault="2C4AB0E5" w:rsidP="009B421C">
                  <w:pPr>
                    <w:autoSpaceDN w:val="0"/>
                    <w:ind w:left="-255"/>
                    <w:jc w:val="center"/>
                    <w:rPr>
                      <w:rFonts w:ascii="Calibri" w:eastAsia="Times New Roman" w:hAnsi="Calibri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04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14:paraId="1FA51007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Calibri" w:eastAsia="Times New Roman" w:hAnsi="Calibri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14:paraId="1A649604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DBD725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color w:val="1F497D"/>
                      <w:sz w:val="24"/>
                      <w:szCs w:val="24"/>
                    </w:rPr>
                  </w:pPr>
                </w:p>
                <w:p w14:paraId="4FD9690D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b/>
                      <w:color w:val="1F497D"/>
                      <w:sz w:val="24"/>
                      <w:szCs w:val="24"/>
                    </w:rPr>
                  </w:pPr>
                </w:p>
                <w:p w14:paraId="62A003EB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b/>
                      <w:color w:val="1F497D"/>
                      <w:sz w:val="24"/>
                      <w:szCs w:val="24"/>
                    </w:rPr>
                  </w:pPr>
                </w:p>
                <w:p w14:paraId="2FC3334D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b/>
                      <w:color w:val="1F497D"/>
                      <w:sz w:val="24"/>
                      <w:szCs w:val="24"/>
                    </w:rPr>
                  </w:pPr>
                </w:p>
                <w:p w14:paraId="6E93DE25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b/>
                      <w:color w:val="1F497D"/>
                      <w:sz w:val="24"/>
                      <w:szCs w:val="24"/>
                    </w:rPr>
                  </w:pPr>
                </w:p>
                <w:p w14:paraId="39BE3517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4CA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БИЗНЕС – ПЛАН</w:t>
                  </w:r>
                </w:p>
                <w:p w14:paraId="510792BD" w14:textId="77777777" w:rsidR="009B421C" w:rsidRPr="00004CA9" w:rsidRDefault="009B421C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3AA8EF0B" w14:textId="757DB8A1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DE73C94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B0BF3D3" w14:textId="496906B6" w:rsidR="00BC64A0" w:rsidRPr="00004CA9" w:rsidRDefault="003011AE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4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Кэшбэк сервис JOINTHELP</w:t>
                  </w:r>
                </w:p>
                <w:p w14:paraId="0495BB73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F44DD6D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FEF96B6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5757E2F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776C883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2F711BE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B70A327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B2FF60B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9FEECE6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D2F26C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EAADBEC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BC3B989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EB19D93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EF70451" w14:textId="77777777" w:rsidR="00BC64A0" w:rsidRPr="00004CA9" w:rsidRDefault="00BC64A0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6D7131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9C2F82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D74561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8D41BA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1F4BD7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AD7E0C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C997CE" w14:textId="77777777" w:rsidR="00BC64A0" w:rsidRPr="00004CA9" w:rsidRDefault="00BC64A0" w:rsidP="00BC64A0">
                  <w:pPr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D1A703" w14:textId="77777777" w:rsidR="009B421C" w:rsidRPr="00004CA9" w:rsidRDefault="009B421C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00C43A" w14:textId="77777777" w:rsidR="009B421C" w:rsidRPr="00004CA9" w:rsidRDefault="009B421C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74D05E" w14:textId="77777777" w:rsidR="009B421C" w:rsidRPr="00004CA9" w:rsidRDefault="009B421C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6A842E" w14:textId="4A8DC8E1" w:rsidR="009B421C" w:rsidRPr="00004CA9" w:rsidRDefault="009B421C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602BF1" w14:textId="50828BF9" w:rsidR="00004CA9" w:rsidRP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40BDFA" w14:textId="2074A28B" w:rsid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8C7B4C" w14:textId="6962F36A" w:rsid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211D6D" w14:textId="557291FF" w:rsid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57D4B5" w14:textId="6F87DAE6" w:rsid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E59DC5" w14:textId="08E25DEB" w:rsid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39C18E" w14:textId="15C365D7" w:rsid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26A953" w14:textId="77777777" w:rsidR="00004CA9" w:rsidRPr="00004CA9" w:rsidRDefault="00004CA9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5DD758" w14:textId="77777777" w:rsidR="009B421C" w:rsidRPr="00004CA9" w:rsidRDefault="009B421C" w:rsidP="00BC64A0">
                  <w:pPr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1AFD65" w14:textId="04D3C993" w:rsidR="00BC64A0" w:rsidRPr="00004CA9" w:rsidRDefault="00BC64A0" w:rsidP="00735FA5">
                  <w:pPr>
                    <w:autoSpaceDN w:val="0"/>
                    <w:ind w:left="-2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C54A2" w:rsidRPr="00004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011AE" w:rsidRPr="00004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04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</w:tbl>
          <w:p w14:paraId="4014B3EA" w14:textId="77777777" w:rsidR="00BC64A0" w:rsidRPr="00004CA9" w:rsidRDefault="00BC64A0" w:rsidP="00BC64A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269"/>
              <w:gridCol w:w="258"/>
              <w:gridCol w:w="268"/>
              <w:gridCol w:w="258"/>
              <w:gridCol w:w="237"/>
              <w:gridCol w:w="237"/>
              <w:gridCol w:w="5652"/>
            </w:tblGrid>
            <w:tr w:rsidR="00BC64A0" w:rsidRPr="00004CA9" w14:paraId="7897BD89" w14:textId="77777777" w:rsidTr="00A91362">
              <w:trPr>
                <w:cantSplit/>
                <w:trHeight w:val="590"/>
              </w:trPr>
              <w:tc>
                <w:tcPr>
                  <w:tcW w:w="2105" w:type="dxa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46E0FC" w14:textId="77777777" w:rsidR="00BC64A0" w:rsidRPr="00004CA9" w:rsidRDefault="00BC64A0" w:rsidP="00BC64A0">
                  <w:pPr>
                    <w:autoSpaceDN w:val="0"/>
                    <w:snapToGrid w:val="0"/>
                    <w:ind w:right="-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4C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1</w:t>
                  </w:r>
                </w:p>
              </w:tc>
              <w:tc>
                <w:tcPr>
                  <w:tcW w:w="269" w:type="dxa"/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2209A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" w:type="dxa"/>
                  <w:shd w:val="clear" w:color="auto" w:fill="9F9F9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993EF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CDF17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" w:type="dxa"/>
                  <w:shd w:val="clear" w:color="auto" w:fill="D8D8D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72FBB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dxa"/>
                  <w:shd w:val="clear" w:color="auto" w:fill="DFDFD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EB927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1EB0E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426A" w14:textId="77777777" w:rsidR="00BC64A0" w:rsidRPr="00004CA9" w:rsidRDefault="00BC64A0" w:rsidP="00BC64A0">
                  <w:pPr>
                    <w:autoSpaceDN w:val="0"/>
                    <w:snapToGrid w:val="0"/>
                    <w:ind w:left="176" w:right="-22"/>
                    <w:jc w:val="right"/>
                    <w:rPr>
                      <w:rFonts w:ascii="Times New Roman" w:eastAsia="Times New Roman" w:hAnsi="Times New Roman" w:cs="Times New Roman"/>
                      <w:b/>
                      <w:color w:val="17365D"/>
                      <w:sz w:val="24"/>
                      <w:szCs w:val="24"/>
                      <w:lang w:eastAsia="ru-RU"/>
                    </w:rPr>
                  </w:pPr>
                  <w:r w:rsidRPr="00004CA9">
                    <w:rPr>
                      <w:rFonts w:ascii="Times New Roman" w:eastAsia="Times New Roman" w:hAnsi="Times New Roman" w:cs="Times New Roman"/>
                      <w:b/>
                      <w:color w:val="17365D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</w:tbl>
          <w:p w14:paraId="704F3996" w14:textId="77777777" w:rsidR="00BC64A0" w:rsidRPr="00004CA9" w:rsidRDefault="00BC64A0" w:rsidP="00BC64A0">
            <w:pPr>
              <w:autoSpaceDN w:val="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6B98269E" w14:textId="77777777" w:rsidR="00BC64A0" w:rsidRPr="00004CA9" w:rsidRDefault="00BC64A0" w:rsidP="00BC64A0">
      <w:pPr>
        <w:widowControl w:val="0"/>
        <w:suppressAutoHyphens/>
        <w:overflowPunct w:val="0"/>
        <w:autoSpaceDE w:val="0"/>
        <w:autoSpaceDN w:val="0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14:paraId="267C2BB4" w14:textId="107B354B" w:rsidR="00CF3923" w:rsidRPr="00004CA9" w:rsidRDefault="005C54A2" w:rsidP="008A0A07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BC64A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СОДЕРЖАНИЕ</w:t>
      </w:r>
      <w:r w:rsidR="007D4E2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</w:t>
      </w:r>
      <w:r w:rsidR="00583B83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</w:t>
      </w:r>
      <w:r w:rsidR="009C34E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</w:t>
      </w:r>
      <w:r w:rsidR="007B7C69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2</w:t>
      </w:r>
    </w:p>
    <w:p w14:paraId="106F42DE" w14:textId="72B69374" w:rsidR="00BC64A0" w:rsidRPr="00004CA9" w:rsidRDefault="005C54A2" w:rsidP="008A0A07">
      <w:pPr>
        <w:pStyle w:val="1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2. </w:t>
      </w:r>
      <w:r w:rsidR="00BC64A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М</w:t>
      </w:r>
      <w:r w:rsidR="007D4E2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Е</w:t>
      </w:r>
      <w:r w:rsidR="00BC64A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М</w:t>
      </w:r>
      <w:r w:rsidR="007D4E2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</w:t>
      </w:r>
      <w:r w:rsidR="00BC64A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РАНДУМ КОНФИДЕНЦИАЛЬНОСТИ</w:t>
      </w:r>
      <w:r w:rsidR="007D4E2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……………………………………</w:t>
      </w:r>
      <w:r w:rsidR="009C34E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………</w:t>
      </w:r>
      <w:r w:rsidR="007B7C69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3</w:t>
      </w:r>
    </w:p>
    <w:p w14:paraId="1764F473" w14:textId="0C216D6F" w:rsidR="00BC64A0" w:rsidRPr="00004CA9" w:rsidRDefault="00BC64A0" w:rsidP="008A0A07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3. РЕЗЮМЕ</w:t>
      </w:r>
      <w:r w:rsidR="007D4E2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</w:t>
      </w:r>
      <w:r w:rsidR="009C34E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…...</w:t>
      </w:r>
      <w:r w:rsidR="007B7C69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4</w:t>
      </w:r>
    </w:p>
    <w:p w14:paraId="323595D3" w14:textId="1C0B00F5" w:rsidR="00583B83" w:rsidRPr="00004CA9" w:rsidRDefault="00583B83" w:rsidP="008A0A07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4. ИНВЕСТИЦИОННЫЙ ПЛАН…………………………………………………</w:t>
      </w:r>
      <w:r w:rsidR="00DD1BD4">
        <w:rPr>
          <w:rFonts w:ascii="Times New Roman" w:hAnsi="Times New Roman"/>
          <w:b w:val="0"/>
          <w:bCs w:val="0"/>
          <w:color w:val="auto"/>
          <w:sz w:val="24"/>
          <w:szCs w:val="24"/>
        </w:rPr>
        <w:t>...</w:t>
      </w: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</w:t>
      </w:r>
      <w:r w:rsidR="007241CA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</w:t>
      </w:r>
      <w:r w:rsidR="00DD1BD4">
        <w:rPr>
          <w:rFonts w:ascii="Times New Roman" w:hAnsi="Times New Roman"/>
          <w:b w:val="0"/>
          <w:bCs w:val="0"/>
          <w:color w:val="auto"/>
          <w:sz w:val="24"/>
          <w:szCs w:val="24"/>
        </w:rPr>
        <w:t>10</w:t>
      </w:r>
    </w:p>
    <w:p w14:paraId="32D8BA85" w14:textId="4C320894" w:rsidR="00BC64A0" w:rsidRPr="00004CA9" w:rsidRDefault="00520622" w:rsidP="008A0A07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5</w:t>
      </w:r>
      <w:r w:rsidR="00BC64A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. ОРГАНИЗАЦИОННЫЙ ПЛАН</w:t>
      </w:r>
      <w:r w:rsidR="007D4E2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</w:t>
      </w:r>
      <w:r w:rsidR="00DD1BD4">
        <w:rPr>
          <w:rFonts w:ascii="Times New Roman" w:hAnsi="Times New Roman"/>
          <w:b w:val="0"/>
          <w:bCs w:val="0"/>
          <w:color w:val="auto"/>
          <w:sz w:val="24"/>
          <w:szCs w:val="24"/>
        </w:rPr>
        <w:t>..</w:t>
      </w:r>
      <w:r w:rsidR="007241CA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……...</w:t>
      </w:r>
      <w:r w:rsidR="00DD1BD4">
        <w:rPr>
          <w:rFonts w:ascii="Times New Roman" w:hAnsi="Times New Roman"/>
          <w:b w:val="0"/>
          <w:bCs w:val="0"/>
          <w:color w:val="auto"/>
          <w:sz w:val="24"/>
          <w:szCs w:val="24"/>
        </w:rPr>
        <w:t>10</w:t>
      </w:r>
      <w:r w:rsidR="007B7C69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0230CBC6" w14:textId="3A1276A1" w:rsidR="00BC64A0" w:rsidRPr="00004CA9" w:rsidRDefault="00520622" w:rsidP="008A0A07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4CA9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6</w:t>
      </w:r>
      <w:r w:rsidR="00BC64A0" w:rsidRPr="00004CA9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. </w:t>
      </w:r>
      <w:r w:rsidR="00BC64A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МАРКЕТИНГОВЫЙ ПЛАН</w:t>
      </w:r>
      <w:r w:rsidR="007D4E2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…………………………………………………………..</w:t>
      </w:r>
      <w:r w:rsidR="007B7C69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7241CA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........</w:t>
      </w:r>
      <w:r w:rsidR="00DD1BD4">
        <w:rPr>
          <w:rFonts w:ascii="Times New Roman" w:hAnsi="Times New Roman"/>
          <w:b w:val="0"/>
          <w:bCs w:val="0"/>
          <w:color w:val="auto"/>
          <w:sz w:val="24"/>
          <w:szCs w:val="24"/>
        </w:rPr>
        <w:t>12</w:t>
      </w:r>
      <w:r w:rsidR="007B7C69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254A3518" w14:textId="7F3C4EDA" w:rsidR="00BC64A0" w:rsidRPr="00004CA9" w:rsidRDefault="00DD1BD4" w:rsidP="008A0A07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7</w:t>
      </w:r>
      <w:r w:rsidR="00BC64A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. ФИНАНСОВЫЙ ПЛАН</w:t>
      </w:r>
      <w:r w:rsidR="007D4E20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</w:t>
      </w:r>
      <w:r w:rsidR="003D1A0C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...</w:t>
      </w:r>
      <w:r w:rsidR="007241CA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>.......1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3</w:t>
      </w:r>
      <w:r w:rsidR="003D1A0C" w:rsidRPr="00004CA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62A5707A" w14:textId="2EB11FFA" w:rsidR="00BC64A0" w:rsidRPr="00004CA9" w:rsidRDefault="00DD1BD4" w:rsidP="008A0A07">
      <w:pPr>
        <w:pStyle w:val="1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8</w:t>
      </w:r>
      <w:r w:rsidR="00BC64A0" w:rsidRPr="00004CA9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. </w:t>
      </w:r>
      <w:r w:rsidR="00BF0BB8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en-US"/>
        </w:rPr>
        <w:t>SWOT</w:t>
      </w:r>
      <w:r w:rsidR="00BF0BB8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-</w:t>
      </w:r>
      <w:r w:rsidR="009C34E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НАЛИЗ</w:t>
      </w:r>
      <w:r w:rsidR="007D4E2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………………………………………………………</w:t>
      </w:r>
      <w:r w:rsidR="00583B83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..</w:t>
      </w:r>
      <w:r w:rsidR="007D4E2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</w:t>
      </w:r>
      <w:r w:rsidR="007241CA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.............................</w:t>
      </w:r>
      <w:r w:rsidR="004368A0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..</w:t>
      </w:r>
      <w:r w:rsidR="007241CA" w:rsidRPr="00004CA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...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16</w:t>
      </w:r>
      <w:r w:rsidR="007B7C69" w:rsidRPr="00004CA9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14:paraId="4DFEE469" w14:textId="77777777" w:rsidR="00BC64A0" w:rsidRPr="00BC64A0" w:rsidRDefault="00BC64A0" w:rsidP="00BC64A0">
      <w:pPr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sectPr w:rsidR="00BC64A0" w:rsidRPr="00BC64A0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tbl>
      <w:tblPr>
        <w:tblW w:w="964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8"/>
      </w:tblGrid>
      <w:tr w:rsidR="00BC64A0" w:rsidRPr="00004CA9" w14:paraId="1BDF0227" w14:textId="77777777" w:rsidTr="00F4539E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B92F" w14:textId="77777777" w:rsidR="00BC64A0" w:rsidRPr="00004CA9" w:rsidRDefault="00BC64A0" w:rsidP="00BC64A0">
            <w:pPr>
              <w:autoSpaceDN w:val="0"/>
              <w:snapToGrid w:val="0"/>
              <w:ind w:right="-22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1EDD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AF24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F463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3AA1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02F6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745A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8A7F" w14:textId="2633D416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004CA9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М</w:t>
            </w:r>
            <w:r w:rsidR="00D22B0F" w:rsidRPr="00004CA9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Е</w:t>
            </w:r>
            <w:r w:rsidRPr="00004CA9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М</w:t>
            </w:r>
            <w:r w:rsidR="00D22B0F" w:rsidRPr="00004CA9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О</w:t>
            </w:r>
            <w:r w:rsidRPr="00004CA9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 xml:space="preserve">РАНДУМ </w:t>
            </w:r>
          </w:p>
          <w:p w14:paraId="646BEFE5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КОНФИДЕНЦИАЛЬНОСТИ</w:t>
            </w:r>
          </w:p>
        </w:tc>
      </w:tr>
    </w:tbl>
    <w:p w14:paraId="205CA657" w14:textId="3A5C47E9" w:rsidR="00BC64A0" w:rsidRDefault="00BC64A0" w:rsidP="00BC64A0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color w:val="000000"/>
          <w:kern w:val="3"/>
          <w:sz w:val="24"/>
          <w:shd w:val="clear" w:color="auto" w:fill="FFFFFF"/>
          <w:lang w:eastAsia="ru-RU"/>
        </w:rPr>
      </w:pPr>
    </w:p>
    <w:p w14:paraId="6A3FDAB7" w14:textId="3184BF18" w:rsidR="00AE7408" w:rsidRPr="00004CA9" w:rsidRDefault="00AE7408" w:rsidP="005500D9">
      <w:pPr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</w:t>
      </w:r>
    </w:p>
    <w:p w14:paraId="4CA3CB5E" w14:textId="77777777" w:rsidR="005500D9" w:rsidRPr="005500D9" w:rsidRDefault="005500D9" w:rsidP="005500D9">
      <w:pPr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EB68057" w14:textId="16948F1C" w:rsidR="00AE7408" w:rsidRPr="00004CA9" w:rsidRDefault="00AE7408" w:rsidP="00487DEA">
      <w:pPr>
        <w:ind w:hanging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Уважаемый получатель информации!</w:t>
      </w:r>
    </w:p>
    <w:p w14:paraId="5C42F56B" w14:textId="77777777" w:rsidR="00D93121" w:rsidRPr="005500D9" w:rsidRDefault="00D93121" w:rsidP="00487DEA">
      <w:pPr>
        <w:ind w:hanging="284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14:paraId="34BB88BA" w14:textId="77777777" w:rsidR="00487DEA" w:rsidRDefault="00487DEA" w:rsidP="002F750C">
      <w:pPr>
        <w:pStyle w:val="SASNormal"/>
        <w:ind w:left="-284"/>
      </w:pPr>
      <w:r>
        <w:t>Настоящий бизнес-план разработан на основе:</w:t>
      </w:r>
    </w:p>
    <w:p w14:paraId="19791B7E" w14:textId="77777777" w:rsidR="00487DEA" w:rsidRDefault="00487DEA" w:rsidP="002F750C">
      <w:pPr>
        <w:pStyle w:val="SASNormal"/>
        <w:numPr>
          <w:ilvl w:val="0"/>
          <w:numId w:val="22"/>
        </w:numPr>
      </w:pPr>
      <w:r>
        <w:t>Предоставленных Инициатором данных о планируемых к созданию бизнесах;</w:t>
      </w:r>
    </w:p>
    <w:p w14:paraId="56207508" w14:textId="77777777" w:rsidR="00487DEA" w:rsidRDefault="00487DEA" w:rsidP="002F750C">
      <w:pPr>
        <w:pStyle w:val="SASNormal"/>
        <w:numPr>
          <w:ilvl w:val="0"/>
          <w:numId w:val="22"/>
        </w:numPr>
      </w:pPr>
      <w:r>
        <w:t>Обзоре рынка и маркетинговой стратегии, предоставленной инициатором;</w:t>
      </w:r>
    </w:p>
    <w:p w14:paraId="36369FF4" w14:textId="77777777" w:rsidR="00487DEA" w:rsidRDefault="00487DEA" w:rsidP="002F750C">
      <w:pPr>
        <w:pStyle w:val="SASNormal"/>
        <w:numPr>
          <w:ilvl w:val="0"/>
          <w:numId w:val="22"/>
        </w:numPr>
      </w:pPr>
      <w:r>
        <w:t>Имеющихся в распоряжении разработчика данных по проектам-аналогам.</w:t>
      </w:r>
    </w:p>
    <w:p w14:paraId="56A75E45" w14:textId="77777777" w:rsidR="00487DEA" w:rsidRDefault="00487DEA" w:rsidP="002F750C">
      <w:pPr>
        <w:pStyle w:val="SASNormal"/>
        <w:ind w:left="-284"/>
      </w:pPr>
      <w:r>
        <w:t xml:space="preserve">Бизнес-план соответствует нормативным требованиям, предъявляемым к документам, призванным обслуживать процесс привлечения инвестиций в крупные долговременные проекты. </w:t>
      </w:r>
    </w:p>
    <w:p w14:paraId="6DD8599A" w14:textId="77777777" w:rsidR="00487DEA" w:rsidRPr="00A21D21" w:rsidRDefault="00487DEA" w:rsidP="002F750C">
      <w:pPr>
        <w:pStyle w:val="SASNormal"/>
        <w:ind w:left="-284"/>
      </w:pPr>
      <w:r>
        <w:t xml:space="preserve">Бизнес-план разработан в соответствии с «Методическими рекомендациями по разработке бизнес-планов инвестиционных проектов», разработанными </w:t>
      </w:r>
      <w:r>
        <w:rPr>
          <w:lang w:val="en-US"/>
        </w:rPr>
        <w:t>UNIDO</w:t>
      </w:r>
      <w:r>
        <w:t>.</w:t>
      </w:r>
    </w:p>
    <w:p w14:paraId="1FF24F4D" w14:textId="77777777" w:rsidR="00487DEA" w:rsidRDefault="00487DEA" w:rsidP="002F750C">
      <w:pPr>
        <w:pStyle w:val="SASNormal"/>
        <w:ind w:left="-284"/>
      </w:pPr>
      <w:r>
        <w:t>Бизнес-план предоставляется по распоряжению руководящего органа Инициатора Проекта потенциальным инвесторам, партнерам, кредиторам и другим заинтересованным участникам инвестиционного процесса на условиях конфиденциальности, а именно:</w:t>
      </w:r>
    </w:p>
    <w:p w14:paraId="2DD8F53F" w14:textId="77777777" w:rsidR="00487DEA" w:rsidRPr="007B11D4" w:rsidRDefault="00487DEA" w:rsidP="002F750C">
      <w:pPr>
        <w:pStyle w:val="SASNormal"/>
        <w:numPr>
          <w:ilvl w:val="0"/>
          <w:numId w:val="23"/>
        </w:numPr>
      </w:pPr>
      <w:r w:rsidRPr="007B11D4">
        <w:t>Материалы бизнес-плана: концептуальные заключения и цифровые данные, приведенные в настоящем документе, представляют коммерческую тайну Инициатора Проекта. Неправомочное использование этих материалов наносит прямой и косвенный ущерб интересам компании.</w:t>
      </w:r>
    </w:p>
    <w:p w14:paraId="7745352B" w14:textId="77777777" w:rsidR="00487DEA" w:rsidRPr="007B11D4" w:rsidRDefault="00487DEA" w:rsidP="002F750C">
      <w:pPr>
        <w:pStyle w:val="SASNormal"/>
        <w:numPr>
          <w:ilvl w:val="0"/>
          <w:numId w:val="23"/>
        </w:numPr>
      </w:pPr>
      <w:r w:rsidRPr="007B11D4">
        <w:t xml:space="preserve">Не допускается расширение сверх необходимого круга лиц, допущенных к материалам бизнес-плана. </w:t>
      </w:r>
    </w:p>
    <w:p w14:paraId="3515B72C" w14:textId="77777777" w:rsidR="00487DEA" w:rsidRPr="007B11D4" w:rsidRDefault="00487DEA" w:rsidP="002F750C">
      <w:pPr>
        <w:pStyle w:val="SASNormal"/>
        <w:numPr>
          <w:ilvl w:val="0"/>
          <w:numId w:val="23"/>
        </w:numPr>
      </w:pPr>
      <w:r w:rsidRPr="007B11D4">
        <w:t xml:space="preserve">Не допускается передача бизнес-плана или его частей каким бы то ни было третьим лицам без прямого письменного согласия руководителей Инициатора Проекта. </w:t>
      </w:r>
    </w:p>
    <w:p w14:paraId="1D20D2E7" w14:textId="77777777" w:rsidR="00487DEA" w:rsidRPr="007B11D4" w:rsidRDefault="00487DEA" w:rsidP="002F750C">
      <w:pPr>
        <w:pStyle w:val="SASNormal"/>
        <w:numPr>
          <w:ilvl w:val="0"/>
          <w:numId w:val="23"/>
        </w:numPr>
      </w:pPr>
      <w:r w:rsidRPr="007B11D4">
        <w:t xml:space="preserve">Не допускается какое бы то ни было публичное оповещение о планах совместного участия в инвестировании Проекта или его частей, или другом участии в Проекте – без оповещения Инициатора и получения письменного согласия руководителей Инициатора Проекта. </w:t>
      </w:r>
    </w:p>
    <w:p w14:paraId="0F479913" w14:textId="77777777" w:rsidR="00487DEA" w:rsidRPr="00A21D21" w:rsidRDefault="00487DEA" w:rsidP="002F750C">
      <w:pPr>
        <w:pStyle w:val="SASNormal"/>
        <w:numPr>
          <w:ilvl w:val="0"/>
          <w:numId w:val="23"/>
        </w:numPr>
      </w:pPr>
      <w:r>
        <w:t>Инициатор полагает, что при знакомстве с бизнес-планом заинтересованные стороны будут руководствоваться принципами деловой этики и доброй воли.</w:t>
      </w:r>
    </w:p>
    <w:p w14:paraId="57CF2325" w14:textId="77777777" w:rsidR="00487DEA" w:rsidRDefault="00487DEA" w:rsidP="002F750C">
      <w:pPr>
        <w:ind w:left="-284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70CEA07" w14:textId="77777777" w:rsidR="00487DEA" w:rsidRDefault="00487DEA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20B58F" w14:textId="0FCDF852" w:rsidR="00487DEA" w:rsidRDefault="00487DEA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BC0B39" w14:textId="280774B5" w:rsidR="00D93121" w:rsidRDefault="00D93121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11505EA" w14:textId="5E90CAC2" w:rsidR="00D93121" w:rsidRDefault="00D93121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BF4BC4" w14:textId="5A3A7BD0" w:rsidR="00D93121" w:rsidRDefault="00D93121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0ACD047" w14:textId="77777777" w:rsidR="00004CA9" w:rsidRDefault="00004CA9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EFC730" w14:textId="76B96449" w:rsidR="00D93121" w:rsidRDefault="00D93121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1493B48" w14:textId="77777777" w:rsidR="00D93121" w:rsidRDefault="00D93121" w:rsidP="005500D9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43D9C8F" w14:textId="77777777" w:rsidR="00AE7408" w:rsidRPr="00AE7408" w:rsidRDefault="00AE7408" w:rsidP="00AE7408">
      <w:pPr>
        <w:pStyle w:val="a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ABCAE1" w14:textId="77777777" w:rsidR="00AE7408" w:rsidRDefault="00AE7408" w:rsidP="00AE7408">
      <w:pPr>
        <w:widowControl w:val="0"/>
        <w:suppressAutoHyphens/>
        <w:overflowPunct w:val="0"/>
        <w:autoSpaceDE w:val="0"/>
        <w:autoSpaceDN w:val="0"/>
        <w:ind w:left="-567"/>
        <w:rPr>
          <w:rFonts w:eastAsia="Times New Roman" w:cs="Times New Roman"/>
          <w:kern w:val="3"/>
          <w:lang w:eastAsia="ru-RU"/>
        </w:rPr>
      </w:pPr>
    </w:p>
    <w:tbl>
      <w:tblPr>
        <w:tblW w:w="964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8"/>
      </w:tblGrid>
      <w:tr w:rsidR="00BC64A0" w:rsidRPr="00004CA9" w14:paraId="5632E89C" w14:textId="77777777" w:rsidTr="00191E9C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952D" w14:textId="77777777" w:rsidR="00BC64A0" w:rsidRPr="00004CA9" w:rsidRDefault="00BC64A0" w:rsidP="00BC64A0">
            <w:pPr>
              <w:autoSpaceDN w:val="0"/>
              <w:snapToGrid w:val="0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D62E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A610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7753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77E1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E394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93BC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6D95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РЕЗЮМЕ</w:t>
            </w:r>
          </w:p>
        </w:tc>
      </w:tr>
    </w:tbl>
    <w:p w14:paraId="67CE1CD5" w14:textId="77777777" w:rsidR="00CD490D" w:rsidRDefault="00CD490D" w:rsidP="00054CC1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b/>
          <w:color w:val="1F497D"/>
          <w:kern w:val="3"/>
          <w:sz w:val="28"/>
          <w:szCs w:val="28"/>
          <w:lang w:eastAsia="ru-RU"/>
        </w:rPr>
      </w:pPr>
    </w:p>
    <w:p w14:paraId="51DCA426" w14:textId="0B7176D8" w:rsidR="00AE578D" w:rsidRPr="00004CA9" w:rsidRDefault="00BC64A0" w:rsidP="004334D9">
      <w:pPr>
        <w:widowControl w:val="0"/>
        <w:suppressAutoHyphens/>
        <w:overflowPunct w:val="0"/>
        <w:autoSpaceDE w:val="0"/>
        <w:autoSpaceDN w:val="0"/>
        <w:spacing w:before="100" w:beforeAutospacing="1"/>
        <w:ind w:hanging="284"/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3.1. Цель проекта:</w:t>
      </w:r>
    </w:p>
    <w:p w14:paraId="67FB03C3" w14:textId="6E4A33A6" w:rsidR="009C34E0" w:rsidRDefault="001B1AA4" w:rsidP="004334D9">
      <w:pPr>
        <w:pStyle w:val="SASNormal"/>
        <w:spacing w:before="100" w:beforeAutospacing="1"/>
        <w:ind w:left="-284"/>
        <w:rPr>
          <w:b/>
          <w:color w:val="1F497D"/>
          <w:kern w:val="3"/>
          <w:sz w:val="28"/>
          <w:szCs w:val="28"/>
          <w:lang w:eastAsia="ru-RU"/>
        </w:rPr>
      </w:pPr>
      <w:r w:rsidRPr="004334D9">
        <w:t xml:space="preserve">Финансово-экономический анализ </w:t>
      </w:r>
      <w:r w:rsidR="004334D9" w:rsidRPr="004334D9">
        <w:t xml:space="preserve">с целью привлечения </w:t>
      </w:r>
      <w:r w:rsidRPr="004334D9">
        <w:t>банковских и частных инвестиций для развития проекта</w:t>
      </w:r>
      <w:r w:rsidR="004334D9" w:rsidRPr="004334D9">
        <w:t>.</w:t>
      </w:r>
    </w:p>
    <w:p w14:paraId="1C87FD93" w14:textId="77777777" w:rsidR="002111E3" w:rsidRPr="00BC64A0" w:rsidRDefault="002111E3" w:rsidP="002111E3">
      <w:pPr>
        <w:pStyle w:val="a8"/>
        <w:shd w:val="clear" w:color="auto" w:fill="FFFFFF"/>
        <w:jc w:val="both"/>
      </w:pPr>
    </w:p>
    <w:p w14:paraId="5BCF379D" w14:textId="34B174EF" w:rsidR="008919F0" w:rsidRPr="00004CA9" w:rsidRDefault="008919F0" w:rsidP="00CD490D">
      <w:pPr>
        <w:widowControl w:val="0"/>
        <w:suppressAutoHyphens/>
        <w:overflowPunct w:val="0"/>
        <w:autoSpaceDE w:val="0"/>
        <w:autoSpaceDN w:val="0"/>
        <w:ind w:hanging="284"/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</w:pPr>
      <w:bookmarkStart w:id="0" w:name="_Hlk52533416"/>
      <w:r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3.</w:t>
      </w:r>
      <w:r w:rsidR="00735FA5"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2</w:t>
      </w:r>
      <w:r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. Инициатор проекта.</w:t>
      </w:r>
    </w:p>
    <w:p w14:paraId="2B5276EF" w14:textId="66E14FA2" w:rsidR="003011AE" w:rsidRPr="00243FBB" w:rsidRDefault="003011AE" w:rsidP="003A0629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FB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</w:t>
      </w:r>
      <w:bookmarkStart w:id="1" w:name="_Hlk64808875"/>
      <w:r w:rsidRPr="00243FBB">
        <w:rPr>
          <w:rFonts w:ascii="Times New Roman" w:eastAsia="Times New Roman" w:hAnsi="Times New Roman" w:cs="Times New Roman"/>
          <w:color w:val="000000"/>
          <w:lang w:eastAsia="ru-RU"/>
        </w:rPr>
        <w:t>«ДЖОИНТХЭЛП»</w:t>
      </w:r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1EF016" w14:textId="3EDB93D7" w:rsidR="00E95592" w:rsidRPr="00004CA9" w:rsidRDefault="00E95592" w:rsidP="00CD490D">
      <w:pPr>
        <w:ind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3.</w:t>
      </w:r>
      <w:r w:rsidR="00735FA5"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3</w:t>
      </w:r>
      <w:r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 xml:space="preserve">. Описание </w:t>
      </w:r>
      <w:r w:rsidR="003011AE"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>сервиса</w:t>
      </w:r>
      <w:r w:rsidRPr="00004CA9">
        <w:rPr>
          <w:rFonts w:ascii="Times New Roman" w:eastAsia="Times New Roman" w:hAnsi="Times New Roman" w:cs="Times New Roman"/>
          <w:b/>
          <w:color w:val="1F497D"/>
          <w:kern w:val="3"/>
          <w:sz w:val="24"/>
          <w:szCs w:val="24"/>
          <w:lang w:eastAsia="ru-RU"/>
        </w:rPr>
        <w:t xml:space="preserve">. </w:t>
      </w:r>
      <w:r w:rsidRPr="0000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C7D4FD" w14:textId="66225EEF" w:rsidR="003A0629" w:rsidRDefault="003011AE" w:rsidP="003F13BD">
      <w:pPr>
        <w:pStyle w:val="SASNormal"/>
        <w:spacing w:before="100" w:beforeAutospacing="1"/>
        <w:ind w:left="-284"/>
      </w:pPr>
      <w:r w:rsidRPr="003F13BD">
        <w:t>Кэш</w:t>
      </w:r>
      <w:r w:rsidR="00AE7E31">
        <w:t xml:space="preserve"> </w:t>
      </w:r>
      <w:r w:rsidRPr="003F13BD">
        <w:t xml:space="preserve">бэк сервис JOINTHELP (ссылка на сайт - </w:t>
      </w:r>
      <w:bookmarkStart w:id="2" w:name="_Hlk64811980"/>
      <w:r w:rsidR="003A0629">
        <w:fldChar w:fldCharType="begin"/>
      </w:r>
      <w:r w:rsidR="003A0629">
        <w:instrText xml:space="preserve"> HYPERLINK "https://jointhelp.ru/" </w:instrText>
      </w:r>
      <w:r w:rsidR="003A0629">
        <w:fldChar w:fldCharType="separate"/>
      </w:r>
      <w:r w:rsidRPr="003A0629">
        <w:rPr>
          <w:rStyle w:val="a3"/>
        </w:rPr>
        <w:t>https://jointhelp.ru/</w:t>
      </w:r>
      <w:r w:rsidR="003A0629">
        <w:fldChar w:fldCharType="end"/>
      </w:r>
      <w:bookmarkEnd w:id="2"/>
      <w:r w:rsidRPr="003F13BD">
        <w:t>) с благотворительной программой на одной платформе. Пользователь регистрируется - совершает покупки - получает возврат денежных средств от покупок в виде кэш</w:t>
      </w:r>
      <w:r w:rsidR="00AE7E31">
        <w:t xml:space="preserve"> </w:t>
      </w:r>
      <w:r w:rsidRPr="003F13BD">
        <w:t xml:space="preserve">бэка. </w:t>
      </w:r>
    </w:p>
    <w:p w14:paraId="014702F8" w14:textId="7A378355" w:rsidR="003F13BD" w:rsidRDefault="003011AE" w:rsidP="003F13BD">
      <w:pPr>
        <w:pStyle w:val="SASNormal"/>
        <w:spacing w:before="100" w:beforeAutospacing="1"/>
        <w:ind w:left="-284"/>
      </w:pPr>
      <w:r w:rsidRPr="003F13BD">
        <w:t>После подтверждения магазина о совершенной покупке</w:t>
      </w:r>
      <w:r w:rsidR="003F13BD">
        <w:t>,</w:t>
      </w:r>
      <w:r w:rsidRPr="003F13BD">
        <w:t xml:space="preserve"> кэш</w:t>
      </w:r>
      <w:r w:rsidR="00AE7E31">
        <w:t xml:space="preserve"> </w:t>
      </w:r>
      <w:r w:rsidRPr="003F13BD">
        <w:t>бэк автоматически начисляется пользователю в личный кабинет</w:t>
      </w:r>
      <w:r w:rsidR="003F13BD">
        <w:t>.</w:t>
      </w:r>
      <w:r w:rsidRPr="003F13BD">
        <w:t xml:space="preserve"> </w:t>
      </w:r>
      <w:r w:rsidR="003F13BD">
        <w:t>Э</w:t>
      </w:r>
      <w:r w:rsidRPr="003F13BD">
        <w:t>ти средства он может вывести себе на карту</w:t>
      </w:r>
      <w:r w:rsidR="003F13BD">
        <w:t xml:space="preserve">, </w:t>
      </w:r>
      <w:r w:rsidRPr="003F13BD">
        <w:t xml:space="preserve">номер телефона, </w:t>
      </w:r>
      <w:r w:rsidR="003F13BD">
        <w:t xml:space="preserve">в </w:t>
      </w:r>
      <w:r w:rsidR="00D93121">
        <w:rPr>
          <w:lang w:val="en-US"/>
        </w:rPr>
        <w:t>Q</w:t>
      </w:r>
      <w:r w:rsidRPr="003F13BD">
        <w:t>iwi кошелек или другим удобным способом</w:t>
      </w:r>
      <w:r w:rsidR="00D93121">
        <w:t xml:space="preserve"> или</w:t>
      </w:r>
      <w:r w:rsidRPr="003F13BD">
        <w:t xml:space="preserve"> направить на благотворительность</w:t>
      </w:r>
      <w:r w:rsidR="003F13BD">
        <w:t>.</w:t>
      </w:r>
    </w:p>
    <w:p w14:paraId="2F315FE3" w14:textId="26689C61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 xml:space="preserve"> </w:t>
      </w:r>
      <w:r w:rsidR="003F13BD">
        <w:t>К</w:t>
      </w:r>
      <w:r w:rsidRPr="003F13BD">
        <w:t xml:space="preserve">акую сумму и </w:t>
      </w:r>
      <w:r w:rsidR="003F13BD">
        <w:t>куда,</w:t>
      </w:r>
      <w:r w:rsidRPr="003F13BD">
        <w:t xml:space="preserve"> зависит от желания самого пользователя. При пожертвовании деньги автоматически списываются с его личного кабинета и отображаются на шкале сбора фонда. Собранные средства раз в месяц направляются на счет благотворительного фонда.</w:t>
      </w:r>
    </w:p>
    <w:p w14:paraId="14384941" w14:textId="77777777" w:rsidR="003011AE" w:rsidRPr="003F13BD" w:rsidRDefault="003011AE" w:rsidP="003F13BD">
      <w:pPr>
        <w:pStyle w:val="SASNormal"/>
        <w:spacing w:before="100" w:beforeAutospacing="1"/>
        <w:ind w:left="-284"/>
        <w:rPr>
          <w:color w:val="4F81BD" w:themeColor="accent1"/>
        </w:rPr>
      </w:pPr>
      <w:r w:rsidRPr="003F13BD">
        <w:rPr>
          <w:color w:val="4F81BD" w:themeColor="accent1"/>
        </w:rPr>
        <w:t>Платежная система сервиса:</w:t>
      </w:r>
    </w:p>
    <w:p w14:paraId="18A591D2" w14:textId="235F127C" w:rsidR="003F13BD" w:rsidRDefault="003011AE" w:rsidP="00FA3817">
      <w:pPr>
        <w:pStyle w:val="SASNormal"/>
        <w:numPr>
          <w:ilvl w:val="0"/>
          <w:numId w:val="24"/>
        </w:numPr>
        <w:spacing w:before="100" w:beforeAutospacing="1"/>
        <w:ind w:firstLine="0"/>
      </w:pPr>
      <w:r w:rsidRPr="003F13BD">
        <w:t>Реферальная программа- 10% кэш</w:t>
      </w:r>
      <w:r w:rsidR="003A0629">
        <w:t xml:space="preserve"> </w:t>
      </w:r>
      <w:r w:rsidRPr="003F13BD">
        <w:t>бэка друга пожизненно.</w:t>
      </w:r>
    </w:p>
    <w:p w14:paraId="0F8D6A2A" w14:textId="00B65461" w:rsidR="003F13BD" w:rsidRDefault="003011AE" w:rsidP="00FA3817">
      <w:pPr>
        <w:pStyle w:val="SASNormal"/>
        <w:numPr>
          <w:ilvl w:val="0"/>
          <w:numId w:val="24"/>
        </w:numPr>
        <w:spacing w:before="100" w:beforeAutospacing="1"/>
        <w:ind w:firstLine="0"/>
      </w:pPr>
      <w:r w:rsidRPr="003F13BD">
        <w:t>Прогрессивная система ставок кэш</w:t>
      </w:r>
      <w:r w:rsidR="003A0629">
        <w:t xml:space="preserve"> </w:t>
      </w:r>
      <w:r w:rsidRPr="003F13BD">
        <w:t>бэка:</w:t>
      </w:r>
    </w:p>
    <w:p w14:paraId="7FE58108" w14:textId="12DE9993" w:rsidR="003011AE" w:rsidRPr="003F13BD" w:rsidRDefault="003011AE" w:rsidP="003F13BD">
      <w:pPr>
        <w:pStyle w:val="SASNormal"/>
        <w:spacing w:before="100" w:beforeAutospacing="1"/>
        <w:ind w:left="-284" w:firstLine="1702"/>
      </w:pPr>
      <w:r w:rsidRPr="003F13BD">
        <w:t>- 10% от 1 000 рублей накопленного кэш</w:t>
      </w:r>
      <w:r w:rsidR="003A0629">
        <w:t xml:space="preserve"> </w:t>
      </w:r>
      <w:r w:rsidRPr="003F13BD">
        <w:t>бэка</w:t>
      </w:r>
      <w:r w:rsidR="003F13BD">
        <w:t>;</w:t>
      </w:r>
    </w:p>
    <w:p w14:paraId="229413EF" w14:textId="194BFABB" w:rsidR="003011AE" w:rsidRPr="003F13BD" w:rsidRDefault="003011AE" w:rsidP="003F13BD">
      <w:pPr>
        <w:pStyle w:val="SASNormal"/>
        <w:spacing w:before="100" w:beforeAutospacing="1"/>
        <w:ind w:left="-284" w:firstLine="1702"/>
      </w:pPr>
      <w:r w:rsidRPr="003F13BD">
        <w:t>- 20% от 3000 рублей накопленного кэш</w:t>
      </w:r>
      <w:r w:rsidR="003A0629">
        <w:t xml:space="preserve"> </w:t>
      </w:r>
      <w:r w:rsidRPr="003F13BD">
        <w:t>бэка</w:t>
      </w:r>
      <w:r w:rsidR="003F13BD">
        <w:t>;</w:t>
      </w:r>
    </w:p>
    <w:p w14:paraId="25CD6D66" w14:textId="4123E66F" w:rsidR="003011AE" w:rsidRPr="003F13BD" w:rsidRDefault="003011AE" w:rsidP="003F13BD">
      <w:pPr>
        <w:pStyle w:val="SASNormal"/>
        <w:spacing w:before="100" w:beforeAutospacing="1"/>
        <w:ind w:left="-284" w:firstLine="1702"/>
      </w:pPr>
      <w:r w:rsidRPr="003F13BD">
        <w:t>- 30% от 10 000 рублей накопленного кэш</w:t>
      </w:r>
      <w:r w:rsidR="003A0629">
        <w:t xml:space="preserve"> </w:t>
      </w:r>
      <w:r w:rsidRPr="003F13BD">
        <w:t>бэка</w:t>
      </w:r>
      <w:r w:rsidR="003F13BD">
        <w:t>;</w:t>
      </w:r>
    </w:p>
    <w:p w14:paraId="54EAB706" w14:textId="07C7BEBD" w:rsidR="003011AE" w:rsidRPr="003F13BD" w:rsidRDefault="003011AE" w:rsidP="003F13BD">
      <w:pPr>
        <w:pStyle w:val="SASNormal"/>
        <w:numPr>
          <w:ilvl w:val="0"/>
          <w:numId w:val="24"/>
        </w:numPr>
        <w:spacing w:before="100" w:beforeAutospacing="1"/>
      </w:pPr>
      <w:r w:rsidRPr="003F13BD">
        <w:t>Промо</w:t>
      </w:r>
      <w:r w:rsidR="00AE7E31">
        <w:t xml:space="preserve"> </w:t>
      </w:r>
      <w:r w:rsidRPr="003F13BD">
        <w:t>коды и купоны на повышенный кэш</w:t>
      </w:r>
      <w:r w:rsidR="003A0629">
        <w:t xml:space="preserve"> </w:t>
      </w:r>
      <w:r w:rsidRPr="003F13BD">
        <w:t>бэк</w:t>
      </w:r>
      <w:r w:rsidR="003A0629">
        <w:t>,</w:t>
      </w:r>
      <w:r w:rsidRPr="003F13BD">
        <w:t xml:space="preserve"> постоянно обновля</w:t>
      </w:r>
      <w:r w:rsidR="003A0629">
        <w:t>ю</w:t>
      </w:r>
      <w:r w:rsidRPr="003F13BD">
        <w:t>тся.</w:t>
      </w:r>
    </w:p>
    <w:p w14:paraId="4B7C3A45" w14:textId="77777777" w:rsidR="003011AE" w:rsidRPr="003F13BD" w:rsidRDefault="003011AE" w:rsidP="003F13BD">
      <w:pPr>
        <w:pStyle w:val="SASNormal"/>
        <w:numPr>
          <w:ilvl w:val="0"/>
          <w:numId w:val="24"/>
        </w:numPr>
        <w:spacing w:before="100" w:beforeAutospacing="1"/>
      </w:pPr>
      <w:r w:rsidRPr="003F13BD">
        <w:t>Минимальная сумма вывода – 300 рублей.</w:t>
      </w:r>
    </w:p>
    <w:p w14:paraId="77D441C7" w14:textId="1061C482" w:rsidR="003011AE" w:rsidRPr="003F13BD" w:rsidRDefault="003011AE" w:rsidP="003F13BD">
      <w:pPr>
        <w:pStyle w:val="SASNormal"/>
        <w:numPr>
          <w:ilvl w:val="0"/>
          <w:numId w:val="24"/>
        </w:numPr>
        <w:spacing w:before="100" w:beforeAutospacing="1"/>
      </w:pPr>
      <w:r w:rsidRPr="003F13BD">
        <w:t xml:space="preserve">Способы вывода средств – </w:t>
      </w:r>
      <w:r w:rsidR="003A0629">
        <w:rPr>
          <w:lang w:val="en-US"/>
        </w:rPr>
        <w:t>Q</w:t>
      </w:r>
      <w:r w:rsidRPr="003F13BD">
        <w:t xml:space="preserve">iwi, </w:t>
      </w:r>
      <w:r w:rsidR="003A0629">
        <w:t>Я</w:t>
      </w:r>
      <w:r w:rsidRPr="003F13BD">
        <w:t>ндекс.</w:t>
      </w:r>
      <w:r w:rsidR="003A0629" w:rsidRPr="003A0629">
        <w:t xml:space="preserve"> </w:t>
      </w:r>
      <w:r w:rsidR="003A0629">
        <w:t>Д</w:t>
      </w:r>
      <w:r w:rsidRPr="003F13BD">
        <w:t>еньги, мобильный телефон, банковская карта.</w:t>
      </w:r>
    </w:p>
    <w:p w14:paraId="24EC71E5" w14:textId="07ABC2D5" w:rsidR="003011AE" w:rsidRPr="003F13BD" w:rsidRDefault="003011AE" w:rsidP="003F13BD">
      <w:pPr>
        <w:pStyle w:val="SASNormal"/>
        <w:spacing w:before="100" w:beforeAutospacing="1"/>
        <w:ind w:left="-284"/>
        <w:jc w:val="left"/>
        <w:rPr>
          <w:color w:val="4F81BD" w:themeColor="accent1"/>
          <w:szCs w:val="24"/>
        </w:rPr>
      </w:pPr>
      <w:r w:rsidRPr="003F13BD">
        <w:rPr>
          <w:color w:val="4F81BD" w:themeColor="accent1"/>
          <w:szCs w:val="24"/>
        </w:rPr>
        <w:t>На чем сервис зарабатывает.</w:t>
      </w:r>
    </w:p>
    <w:p w14:paraId="68C1D35B" w14:textId="118B1809" w:rsidR="003A0629" w:rsidRDefault="003011AE" w:rsidP="003F13BD">
      <w:pPr>
        <w:pStyle w:val="SASNormal"/>
        <w:spacing w:before="100" w:beforeAutospacing="1"/>
        <w:ind w:left="-284"/>
      </w:pPr>
      <w:r w:rsidRPr="003F13BD">
        <w:t>Сервис зарабатывает на удержании процента кэш</w:t>
      </w:r>
      <w:r w:rsidR="003A0629">
        <w:t xml:space="preserve"> </w:t>
      </w:r>
      <w:r w:rsidRPr="003F13BD">
        <w:t>бэка</w:t>
      </w:r>
      <w:r w:rsidR="003A0629">
        <w:t>,</w:t>
      </w:r>
      <w:r w:rsidRPr="003F13BD">
        <w:t xml:space="preserve"> (на данный момент мы удерживаем 30%). </w:t>
      </w:r>
    </w:p>
    <w:p w14:paraId="19C652C4" w14:textId="190826B6" w:rsidR="003F13BD" w:rsidRDefault="003011AE" w:rsidP="003F13BD">
      <w:pPr>
        <w:pStyle w:val="SASNormal"/>
        <w:spacing w:before="100" w:beforeAutospacing="1"/>
        <w:ind w:left="-284"/>
      </w:pPr>
      <w:r w:rsidRPr="003F13BD">
        <w:t>Пример:</w:t>
      </w:r>
    </w:p>
    <w:p w14:paraId="5559F6F6" w14:textId="13A890A6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>М.</w:t>
      </w:r>
      <w:r w:rsidR="003A0629">
        <w:t xml:space="preserve"> В</w:t>
      </w:r>
      <w:r w:rsidRPr="003F13BD">
        <w:t>идео дает по кэш</w:t>
      </w:r>
      <w:r w:rsidR="003A0629">
        <w:t xml:space="preserve"> </w:t>
      </w:r>
      <w:r w:rsidRPr="003F13BD">
        <w:t>бэку – 10%, на нашем сервисе пользователь видит 7%, он покупает телевизор за 50 000 руб</w:t>
      </w:r>
      <w:r w:rsidR="003A0629">
        <w:t>.</w:t>
      </w:r>
      <w:r w:rsidRPr="003F13BD">
        <w:t>, при подтверждении магазином о покупке пользователь получает 3 500 рублей, мы зарабатываем 1 500 руб. Процентная ставка у каждого магазина разная.</w:t>
      </w:r>
    </w:p>
    <w:p w14:paraId="77641175" w14:textId="718B876E" w:rsidR="003011AE" w:rsidRPr="003F13BD" w:rsidRDefault="003011AE" w:rsidP="003F13BD">
      <w:pPr>
        <w:pStyle w:val="SASNormal"/>
        <w:spacing w:before="100" w:beforeAutospacing="1"/>
        <w:ind w:left="-284"/>
        <w:jc w:val="left"/>
        <w:rPr>
          <w:color w:val="4F81BD" w:themeColor="accent1"/>
        </w:rPr>
      </w:pPr>
      <w:r w:rsidRPr="003F13BD">
        <w:rPr>
          <w:color w:val="4F81BD" w:themeColor="accent1"/>
        </w:rPr>
        <w:t>Рынок.</w:t>
      </w:r>
    </w:p>
    <w:p w14:paraId="48DBA5F4" w14:textId="058AED90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>Партнерская сеть Admitad огласила результат исследования рынка кэш</w:t>
      </w:r>
      <w:r w:rsidR="003A0629">
        <w:t xml:space="preserve"> </w:t>
      </w:r>
      <w:r w:rsidRPr="003F13BD">
        <w:t>бэк-сервисов в России. За год российские потребители приобрели товары при помощи кэш</w:t>
      </w:r>
      <w:r w:rsidR="003A0629">
        <w:t xml:space="preserve"> </w:t>
      </w:r>
      <w:r w:rsidRPr="003F13BD">
        <w:t>бэка на сумму более $513 млн.</w:t>
      </w:r>
    </w:p>
    <w:p w14:paraId="2D7A6380" w14:textId="77777777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>Компания проанализировала данные о более 40 миллионах покупок, совершенных через Admitad.</w:t>
      </w:r>
    </w:p>
    <w:p w14:paraId="1FA371C0" w14:textId="6A296C76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>Первое место по покупкам с к</w:t>
      </w:r>
      <w:r w:rsidR="003A0629">
        <w:t>э</w:t>
      </w:r>
      <w:r w:rsidRPr="003F13BD">
        <w:t>ш</w:t>
      </w:r>
      <w:r w:rsidR="003A0629">
        <w:t xml:space="preserve"> </w:t>
      </w:r>
      <w:r w:rsidRPr="003F13BD">
        <w:t>бэком у россиян занимает электроника и бытовая техника. В случае с дорогостоящими покупками покупатель ищет возможность вернуть хотя бы небольшой процент от суммы заказа при помощи к</w:t>
      </w:r>
      <w:r w:rsidR="003A0629">
        <w:t>э</w:t>
      </w:r>
      <w:r w:rsidRPr="003F13BD">
        <w:t>ш</w:t>
      </w:r>
      <w:r w:rsidR="003A0629">
        <w:t xml:space="preserve"> </w:t>
      </w:r>
      <w:r w:rsidRPr="003F13BD">
        <w:t>бэка. Общая сумма продаж товаров составила $216,9 млн, количество совершенных покупок достигло 900 тысяч. Это во многом вызвано высоким средним чеком за покупку - он достигает $330 в период «гендерных праздников».</w:t>
      </w:r>
    </w:p>
    <w:p w14:paraId="76217F98" w14:textId="07176882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>Традиционно с к</w:t>
      </w:r>
      <w:r w:rsidR="003A0629">
        <w:t>э</w:t>
      </w:r>
      <w:r w:rsidRPr="003F13BD">
        <w:t>ш</w:t>
      </w:r>
      <w:r w:rsidR="003A0629">
        <w:t xml:space="preserve"> </w:t>
      </w:r>
      <w:r w:rsidRPr="003F13BD">
        <w:t>бэком покупают товары из Китая. Дело в том, что трансграничная торговля через Aliexpress и другие интернет-магазины продолжает расти, в том числе и из-за улучшений условий доставки. Средний чек при покупке товаров из Китая не превышает $20, при этом весной-летом он проседает до $10-12. При этом невысокий чек компенсируется высокой частотой покупок, отмечают эксперты. Общая сумма приобретенных товаров из Китая при помощи кэш</w:t>
      </w:r>
      <w:r w:rsidR="003A0629">
        <w:t xml:space="preserve"> </w:t>
      </w:r>
      <w:r w:rsidRPr="003F13BD">
        <w:t>бэка составила $121,4 млн.</w:t>
      </w:r>
    </w:p>
    <w:p w14:paraId="03AD37DD" w14:textId="4EF921A1" w:rsidR="003011AE" w:rsidRPr="003F13BD" w:rsidRDefault="003011AE" w:rsidP="003F13BD">
      <w:pPr>
        <w:pStyle w:val="SASNormal"/>
        <w:spacing w:before="100" w:beforeAutospacing="1"/>
        <w:ind w:left="-284"/>
      </w:pPr>
      <w:r w:rsidRPr="003F13BD">
        <w:t>“Российский интернет-пользователь становится более продвинутым. Перед совершением покупки он часто ищет возможность для того, чтобы вернуть часть потраченных денег - особенно при дорогостоящем заказе. С кэш</w:t>
      </w:r>
      <w:r w:rsidR="003A0629">
        <w:t xml:space="preserve"> </w:t>
      </w:r>
      <w:r w:rsidRPr="003F13BD">
        <w:t>бэк</w:t>
      </w:r>
      <w:r w:rsidR="003A0629">
        <w:t xml:space="preserve"> </w:t>
      </w:r>
      <w:r w:rsidRPr="003F13BD">
        <w:t>сервисами сотрудничают тысячи магазинов и сервисов - от детских товаров и товаров для дома до продавцов ювелирных изделий. Для рекламодателей кэш</w:t>
      </w:r>
      <w:r w:rsidR="003A0629">
        <w:t xml:space="preserve"> </w:t>
      </w:r>
      <w:r w:rsidRPr="003F13BD">
        <w:t>бэк</w:t>
      </w:r>
      <w:r w:rsidR="003A0629">
        <w:t xml:space="preserve"> </w:t>
      </w:r>
      <w:r w:rsidRPr="003F13BD">
        <w:t>трафик - эффективный способ привлечения новых покупателей, а также возврата тех клиентов, которые уже знакомы с брендом, но не имели стимула для повторной покупки”.</w:t>
      </w:r>
    </w:p>
    <w:p w14:paraId="4D8AF304" w14:textId="38C06D98" w:rsidR="003011AE" w:rsidRPr="003F13BD" w:rsidRDefault="003A0629" w:rsidP="00C65AFF">
      <w:pPr>
        <w:pStyle w:val="SASNormal"/>
        <w:spacing w:before="100" w:beforeAutospacing="1"/>
        <w:ind w:firstLine="0"/>
      </w:pPr>
      <w:r>
        <w:t xml:space="preserve">    </w:t>
      </w:r>
      <w:r w:rsidR="003011AE" w:rsidRPr="003F13BD">
        <w:t xml:space="preserve"> </w:t>
      </w:r>
    </w:p>
    <w:p w14:paraId="78014F53" w14:textId="7873B003" w:rsidR="00AE7E31" w:rsidRPr="00AE7E31" w:rsidRDefault="00AE7E31" w:rsidP="00AE7E31">
      <w:pPr>
        <w:pStyle w:val="SASNormal"/>
        <w:spacing w:before="100" w:beforeAutospacing="1"/>
        <w:ind w:left="-284"/>
        <w:jc w:val="left"/>
        <w:rPr>
          <w:color w:val="4F81BD" w:themeColor="accent1"/>
        </w:rPr>
      </w:pPr>
      <w:r w:rsidRPr="00AE7E31">
        <w:rPr>
          <w:color w:val="4F81BD" w:themeColor="accent1"/>
        </w:rPr>
        <w:t>Перспективы развития сервиса.</w:t>
      </w:r>
    </w:p>
    <w:p w14:paraId="654D14E4" w14:textId="3B45DB06" w:rsidR="00AE7E31" w:rsidRPr="00AE7E31" w:rsidRDefault="007F69F5" w:rsidP="00AE7E31">
      <w:pPr>
        <w:pStyle w:val="SASNormal"/>
        <w:spacing w:before="100" w:beforeAutospacing="1"/>
        <w:ind w:left="-284"/>
      </w:pPr>
      <w:r>
        <w:t xml:space="preserve">Мы разработали систему кэшбэк офлайн, где кэшбэк будет начисляться за покупки в самом магазине партнере. </w:t>
      </w:r>
      <w:r w:rsidR="00AE7E31" w:rsidRPr="00AE7E31">
        <w:t>Офлайн очень слабо развит в России, есть большие перспективы развития этого направления. Также планируется открытие на платформе маркетплейса, где пользователь будет искать не только партнеров, но и сам товар</w:t>
      </w:r>
      <w:r>
        <w:t>.</w:t>
      </w:r>
      <w:r w:rsidR="00AE7E31" w:rsidRPr="00AE7E31">
        <w:t xml:space="preserve"> </w:t>
      </w:r>
    </w:p>
    <w:p w14:paraId="7158DA94" w14:textId="21298034" w:rsidR="00A7337F" w:rsidRDefault="00A7337F" w:rsidP="00A7337F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64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8"/>
      </w:tblGrid>
      <w:tr w:rsidR="00BC64A0" w:rsidRPr="00004CA9" w14:paraId="10D53A65" w14:textId="77777777" w:rsidTr="00191E9C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8F3D" w14:textId="2F6A5254" w:rsidR="00BC64A0" w:rsidRPr="00004CA9" w:rsidRDefault="00BC64A0" w:rsidP="00BC64A0">
            <w:pPr>
              <w:autoSpaceDN w:val="0"/>
              <w:snapToGrid w:val="0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52376730"/>
            <w:bookmarkEnd w:id="0"/>
            <w:r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B6555A"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C337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0DB1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0AAF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84B7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093D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622B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F2DF" w14:textId="12491F27" w:rsidR="00BC64A0" w:rsidRPr="00004CA9" w:rsidRDefault="00E95592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ИНВЕСТИЦИОННЫЙ ПЛАН</w:t>
            </w:r>
          </w:p>
        </w:tc>
      </w:tr>
      <w:bookmarkEnd w:id="3"/>
    </w:tbl>
    <w:p w14:paraId="214201F9" w14:textId="7C5264AD" w:rsidR="003D1A0C" w:rsidRDefault="003D1A0C" w:rsidP="00BC64A0">
      <w:pPr>
        <w:tabs>
          <w:tab w:val="left" w:pos="9072"/>
          <w:tab w:val="left" w:pos="9639"/>
        </w:tabs>
        <w:autoSpaceDN w:val="0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14:paraId="2A1FC3EF" w14:textId="75717DEC" w:rsidR="00B12A9C" w:rsidRPr="00487DEA" w:rsidRDefault="00B12A9C" w:rsidP="00CD490D">
      <w:pPr>
        <w:pStyle w:val="SASNormal"/>
        <w:ind w:left="-284"/>
      </w:pPr>
      <w:r w:rsidRPr="00487DEA">
        <w:t xml:space="preserve">Для реализации проекта потребуются единовременные инвестиции в размере </w:t>
      </w:r>
      <w:r w:rsidR="00E810EE">
        <w:t>………..</w:t>
      </w:r>
      <w:r w:rsidR="00FB0211" w:rsidRPr="00FB0211">
        <w:t xml:space="preserve"> </w:t>
      </w:r>
      <w:r w:rsidRPr="00487DEA">
        <w:t>руб.</w:t>
      </w:r>
    </w:p>
    <w:p w14:paraId="329DDEC2" w14:textId="6E56A172" w:rsidR="00B12A9C" w:rsidRPr="00487DEA" w:rsidRDefault="00B12A9C" w:rsidP="00CD490D">
      <w:pPr>
        <w:pStyle w:val="SASNormal"/>
        <w:ind w:left="-284"/>
      </w:pPr>
      <w:r w:rsidRPr="00487DEA">
        <w:t>Размер инвестиций по статьям:</w:t>
      </w:r>
    </w:p>
    <w:p w14:paraId="010B63D6" w14:textId="00744717" w:rsidR="00FB0211" w:rsidRPr="00FB0211" w:rsidRDefault="00FB0211" w:rsidP="00FB021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58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2298"/>
      </w:tblGrid>
      <w:tr w:rsidR="00FB0211" w:rsidRPr="00FB0211" w14:paraId="361EDCEF" w14:textId="77777777" w:rsidTr="00CA58A8">
        <w:trPr>
          <w:trHeight w:val="600"/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BE05" w14:textId="39BC09B9" w:rsidR="00FB0211" w:rsidRPr="00FB0211" w:rsidRDefault="00FB0211" w:rsidP="00FB0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Наименование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7EEA" w14:textId="1621154A" w:rsidR="00FB0211" w:rsidRPr="00FB0211" w:rsidRDefault="00FB0211" w:rsidP="00FB0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Сумма, руб.  </w:t>
            </w:r>
          </w:p>
        </w:tc>
      </w:tr>
      <w:tr w:rsidR="00FB0211" w:rsidRPr="00FB0211" w14:paraId="74364D1E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E93AA" w14:textId="77777777" w:rsidR="00FB0211" w:rsidRPr="00FB0211" w:rsidRDefault="00FB0211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Аренда офиса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3CE9B" w14:textId="77777777" w:rsidR="00FB0211" w:rsidRPr="00FB0211" w:rsidRDefault="00FB0211" w:rsidP="00CE169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10 000 </w:t>
            </w:r>
          </w:p>
        </w:tc>
      </w:tr>
      <w:tr w:rsidR="00FB0211" w:rsidRPr="00FB0211" w14:paraId="645D6ECF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97660" w14:textId="77777777" w:rsidR="00FB0211" w:rsidRPr="00FB0211" w:rsidRDefault="00FB0211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Аренда модуля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F3217" w14:textId="77777777" w:rsidR="00FB0211" w:rsidRPr="00FB0211" w:rsidRDefault="00FB0211" w:rsidP="00CE169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8 500 </w:t>
            </w:r>
          </w:p>
        </w:tc>
      </w:tr>
      <w:tr w:rsidR="00FB0211" w:rsidRPr="00FB0211" w14:paraId="2F142E8A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0EFC9" w14:textId="77777777" w:rsidR="00FB0211" w:rsidRPr="00FB0211" w:rsidRDefault="00FB0211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Доп. расходы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BE422" w14:textId="77777777" w:rsidR="00FB0211" w:rsidRPr="00FB0211" w:rsidRDefault="00FB0211" w:rsidP="00CE169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50 000 </w:t>
            </w:r>
          </w:p>
        </w:tc>
      </w:tr>
      <w:tr w:rsidR="00FB0211" w:rsidRPr="00FB0211" w14:paraId="0E5F66C2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A21F3" w14:textId="77777777" w:rsidR="00FB0211" w:rsidRPr="00FB0211" w:rsidRDefault="00FB0211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Реклама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53B80" w14:textId="7A8408A4" w:rsidR="00FB0211" w:rsidRPr="00FB0211" w:rsidRDefault="00FB0211" w:rsidP="00CE169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58A8">
              <w:rPr>
                <w:rFonts w:ascii="Times New Roman" w:eastAsia="Times New Roman" w:hAnsi="Times New Roman" w:cs="Times New Roman"/>
                <w:lang w:eastAsia="ru-RU"/>
              </w:rPr>
              <w:t>7 630 000</w:t>
            </w: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169F" w:rsidRPr="00FB0211" w14:paraId="4ADB981E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99908F" w14:textId="4B4D5D67" w:rsidR="00CE169F" w:rsidRPr="00FB0211" w:rsidRDefault="00CE169F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Зарплата</w:t>
            </w:r>
            <w:r w:rsidR="00CA58A8">
              <w:rPr>
                <w:rFonts w:ascii="Times New Roman" w:eastAsia="Times New Roman" w:hAnsi="Times New Roman" w:cs="Times New Roman"/>
                <w:lang w:eastAsia="ru-RU"/>
              </w:rPr>
              <w:t xml:space="preserve"> на 3 месяца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4BCBF0" w14:textId="343E92C8" w:rsidR="00CE169F" w:rsidRPr="00FB0211" w:rsidRDefault="00CA58A8" w:rsidP="00CE169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2 055 000</w:t>
            </w:r>
            <w:r w:rsidR="00CE16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E169F" w:rsidRPr="00FB0211" w14:paraId="434729FE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398F86" w14:textId="674E8A15" w:rsidR="00CE169F" w:rsidRDefault="00CE169F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r w:rsidR="00CA58A8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43C773" w14:textId="3512756F" w:rsidR="00CE169F" w:rsidRPr="00FB0211" w:rsidRDefault="00CA58A8" w:rsidP="00CE169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927 150   </w:t>
            </w:r>
          </w:p>
        </w:tc>
      </w:tr>
      <w:tr w:rsidR="00FB0211" w:rsidRPr="00FB0211" w14:paraId="129B0826" w14:textId="77777777" w:rsidTr="00CA58A8">
        <w:trPr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B056218" w14:textId="77777777" w:rsidR="00FB0211" w:rsidRPr="00FB0211" w:rsidRDefault="00FB0211" w:rsidP="00FB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B0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  <w:r w:rsidRPr="00FB0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890E706" w14:textId="10E3300C" w:rsidR="00FB0211" w:rsidRPr="00CA58A8" w:rsidRDefault="00CA58A8" w:rsidP="00FB02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10 530 650</w:t>
            </w:r>
            <w:r w:rsidR="00FB0211" w:rsidRPr="00CA5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5EEC7522" w14:textId="77777777" w:rsidR="00B12A9C" w:rsidRPr="0045503D" w:rsidRDefault="00B12A9C" w:rsidP="0045503D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474897A" w14:textId="77777777" w:rsidR="0045503D" w:rsidRPr="0045503D" w:rsidRDefault="0045503D" w:rsidP="0045503D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64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8"/>
      </w:tblGrid>
      <w:tr w:rsidR="00E95592" w:rsidRPr="00004CA9" w14:paraId="2AC39C74" w14:textId="77777777" w:rsidTr="00191E9C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799B" w14:textId="48C91C12" w:rsidR="00E95592" w:rsidRPr="00004CA9" w:rsidRDefault="00E95592" w:rsidP="00191E9C">
            <w:pPr>
              <w:autoSpaceDN w:val="0"/>
              <w:snapToGrid w:val="0"/>
              <w:ind w:left="-389" w:right="-22" w:firstLine="3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19C7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EBC5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9D71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65C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D4A4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5A6A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6F40" w14:textId="77777777" w:rsidR="00E95592" w:rsidRPr="00004CA9" w:rsidRDefault="00E95592" w:rsidP="007C6F07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ОРГАНИЗАЦИОННЫЙ ПЛАН</w:t>
            </w:r>
          </w:p>
        </w:tc>
      </w:tr>
    </w:tbl>
    <w:p w14:paraId="729DA053" w14:textId="77777777" w:rsidR="008919F0" w:rsidRDefault="008919F0" w:rsidP="00422E81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14:paraId="6D1DD2F6" w14:textId="77777777" w:rsidR="00A3247D" w:rsidRPr="00CD490D" w:rsidRDefault="00A3247D" w:rsidP="00866396">
      <w:pPr>
        <w:pStyle w:val="SASNormal"/>
        <w:ind w:left="-284"/>
      </w:pPr>
      <w:r w:rsidRPr="00866396">
        <w:t>Организационная форма собственности: ОБЩЕСТВО С ОГРАНИЧЕННОЙ ОТВЕТСТВЕННОСТЬЮ.</w:t>
      </w:r>
    </w:p>
    <w:p w14:paraId="7E36C8A5" w14:textId="405BD807" w:rsidR="00A3247D" w:rsidRDefault="00A3247D" w:rsidP="00866396">
      <w:pPr>
        <w:pStyle w:val="SASNormal"/>
        <w:ind w:left="-284"/>
      </w:pPr>
      <w:r w:rsidRPr="00866396">
        <w:t xml:space="preserve">Система налогообложения: </w:t>
      </w:r>
      <w:bookmarkStart w:id="4" w:name="_Hlk64757540"/>
      <w:r w:rsidR="00FB0211">
        <w:t>УСН 15% (доходы-расходы)</w:t>
      </w:r>
      <w:r w:rsidRPr="00866396">
        <w:t>.</w:t>
      </w:r>
      <w:bookmarkEnd w:id="4"/>
    </w:p>
    <w:p w14:paraId="1E7B5099" w14:textId="08C68E06" w:rsidR="00E810EE" w:rsidRPr="00866396" w:rsidRDefault="00E810EE" w:rsidP="00866396">
      <w:pPr>
        <w:pStyle w:val="SASNormal"/>
        <w:ind w:left="-284"/>
      </w:pPr>
      <w:r>
        <w:t xml:space="preserve">Сайт: </w:t>
      </w:r>
      <w:hyperlink r:id="rId9" w:history="1">
        <w:r w:rsidRPr="003A0629">
          <w:rPr>
            <w:rStyle w:val="a3"/>
          </w:rPr>
          <w:t>https://jointhelp.ru/</w:t>
        </w:r>
      </w:hyperlink>
    </w:p>
    <w:p w14:paraId="5452F415" w14:textId="77777777" w:rsidR="00A3247D" w:rsidRDefault="00A3247D" w:rsidP="00FB7BF4">
      <w:pPr>
        <w:pStyle w:val="a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57AFF9" w14:textId="4401FD0E" w:rsidR="00BC64A0" w:rsidRPr="00004CA9" w:rsidRDefault="00004CA9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5</w:t>
      </w:r>
      <w:r w:rsidR="00F5059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 w:rsidR="003D1A0C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</w:t>
      </w:r>
      <w:r w:rsidR="00F5059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 w:rsidR="00BC64A0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 w:rsidR="00F5059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Персонал, заработная плата, затраты на персонал.</w:t>
      </w:r>
    </w:p>
    <w:p w14:paraId="0D55B0A4" w14:textId="2B663448" w:rsidR="00FA3817" w:rsidRDefault="00FA3817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14:paraId="0AF08A8C" w14:textId="1A86A71B" w:rsidR="00FA3817" w:rsidRPr="00FA3817" w:rsidRDefault="00FA3817" w:rsidP="00FA3817">
      <w:pPr>
        <w:pStyle w:val="SASNormal"/>
        <w:ind w:left="-284"/>
      </w:pPr>
      <w:r w:rsidRPr="00FA3817">
        <w:t>Дл</w:t>
      </w:r>
      <w:r>
        <w:t>я осуществления проекта</w:t>
      </w:r>
      <w:r w:rsidR="00B906E4">
        <w:t>,</w:t>
      </w:r>
      <w:r>
        <w:t xml:space="preserve"> требуется персонал с заработной платой</w:t>
      </w:r>
      <w:r w:rsidR="00B906E4">
        <w:t>,</w:t>
      </w:r>
      <w:r>
        <w:t xml:space="preserve"> согласно штатному расписанию:</w:t>
      </w:r>
    </w:p>
    <w:p w14:paraId="211D6E7D" w14:textId="012470E1" w:rsidR="00FA0D45" w:rsidRDefault="00FA0D45" w:rsidP="003644FC">
      <w:pPr>
        <w:tabs>
          <w:tab w:val="left" w:pos="9072"/>
          <w:tab w:val="left" w:pos="9639"/>
        </w:tabs>
        <w:autoSpaceDN w:val="0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tbl>
      <w:tblPr>
        <w:tblW w:w="9498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298"/>
        <w:gridCol w:w="3118"/>
      </w:tblGrid>
      <w:tr w:rsidR="00FB0211" w:rsidRPr="00CE169F" w14:paraId="33473732" w14:textId="77777777" w:rsidTr="00FB0211">
        <w:trPr>
          <w:trHeight w:val="600"/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7672" w14:textId="4DBD4954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Наименование 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2CCEF" w14:textId="77777777" w:rsidR="00FA3817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="00FA3817"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14:paraId="2B0595D3" w14:textId="3146458C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D533" w14:textId="76C62851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Сумма, руб.</w:t>
            </w:r>
          </w:p>
        </w:tc>
      </w:tr>
      <w:tr w:rsidR="00FB0211" w:rsidRPr="00CE169F" w14:paraId="01E7EADD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D4C09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Руководитель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2CD1A" w14:textId="00004762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ACB10" w14:textId="0F40D380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</w:t>
            </w:r>
          </w:p>
        </w:tc>
      </w:tr>
      <w:tr w:rsidR="00FB0211" w:rsidRPr="00CE169F" w14:paraId="2B0BA01D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9D928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Юрист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E63C3" w14:textId="25BF247D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CA835" w14:textId="5D5332BD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70 000 </w:t>
            </w:r>
          </w:p>
        </w:tc>
      </w:tr>
      <w:tr w:rsidR="00FB0211" w:rsidRPr="00CE169F" w14:paraId="73CB8F6C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A317A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Бухгалтер 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22E06" w14:textId="30E7977E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91752" w14:textId="17D60749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40 000 </w:t>
            </w:r>
          </w:p>
        </w:tc>
      </w:tr>
      <w:tr w:rsidR="00FB0211" w:rsidRPr="00CE169F" w14:paraId="6A7E32CF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A09D9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СММ-специалист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B5583" w14:textId="3FAB9A5C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8C2D8" w14:textId="680C5FFD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40 000 </w:t>
            </w:r>
          </w:p>
        </w:tc>
      </w:tr>
      <w:tr w:rsidR="00FB0211" w:rsidRPr="00CE169F" w14:paraId="201095B9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00D17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Специалист поддержки пользователей 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5615" w14:textId="7A31B378" w:rsidR="00FB0211" w:rsidRPr="00CE169F" w:rsidRDefault="00FA3817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2CF53" w14:textId="3C9C4BF2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135 000 </w:t>
            </w:r>
          </w:p>
        </w:tc>
      </w:tr>
      <w:tr w:rsidR="00FB0211" w:rsidRPr="00CE169F" w14:paraId="41267433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C9C5F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Программист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60D24" w14:textId="5FBF01BF" w:rsidR="00FB0211" w:rsidRPr="00CE169F" w:rsidRDefault="00FA3817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7AAE7" w14:textId="3465554C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120 000 </w:t>
            </w:r>
          </w:p>
        </w:tc>
      </w:tr>
      <w:tr w:rsidR="00FB0211" w:rsidRPr="00CE169F" w14:paraId="605CF114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48F08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Маркетолог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0CF6C" w14:textId="3DB2DFAB" w:rsidR="00FB0211" w:rsidRPr="00CE169F" w:rsidRDefault="00FA3817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02331" w14:textId="67B2F152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80 000 </w:t>
            </w:r>
          </w:p>
        </w:tc>
      </w:tr>
      <w:tr w:rsidR="00FB0211" w:rsidRPr="00CE169F" w14:paraId="49721CC2" w14:textId="77777777" w:rsidTr="00FB0211">
        <w:trPr>
          <w:tblCellSpacing w:w="15" w:type="dxa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8998606" w14:textId="77777777" w:rsidR="00FB0211" w:rsidRPr="00CE169F" w:rsidRDefault="00FB0211" w:rsidP="00FB0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</w:tcPr>
          <w:p w14:paraId="66D11958" w14:textId="77777777" w:rsidR="00FB0211" w:rsidRPr="00CE169F" w:rsidRDefault="00FB0211" w:rsidP="00FB0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4B77463" w14:textId="4DC8AF6F" w:rsidR="00FB0211" w:rsidRPr="00CE169F" w:rsidRDefault="00FB0211" w:rsidP="00FB0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5 000</w:t>
            </w: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1E9D037" w14:textId="77777777" w:rsidR="00FA3817" w:rsidRDefault="00FB0211" w:rsidP="00FA3817">
      <w:pPr>
        <w:pStyle w:val="SASNormal"/>
        <w:ind w:left="-284"/>
        <w:rPr>
          <w:color w:val="000000"/>
          <w:sz w:val="27"/>
          <w:szCs w:val="27"/>
          <w:lang w:eastAsia="ru-RU"/>
        </w:rPr>
      </w:pPr>
      <w:r w:rsidRPr="00FB0211">
        <w:rPr>
          <w:color w:val="000000"/>
          <w:sz w:val="27"/>
          <w:szCs w:val="27"/>
          <w:lang w:eastAsia="ru-RU"/>
        </w:rPr>
        <w:t> </w:t>
      </w:r>
    </w:p>
    <w:p w14:paraId="39C610D3" w14:textId="329825AB" w:rsidR="00FB0211" w:rsidRPr="00FB0211" w:rsidRDefault="00FA3817" w:rsidP="00FA3817">
      <w:pPr>
        <w:pStyle w:val="SASNormal"/>
        <w:ind w:left="-284"/>
      </w:pPr>
      <w:r w:rsidRPr="00FA3817">
        <w:t>Затраты на персонал с учётом отчислений в Фонды:</w:t>
      </w:r>
    </w:p>
    <w:p w14:paraId="0AB617CA" w14:textId="067F1BC6" w:rsidR="00FA3817" w:rsidRPr="00FA3817" w:rsidRDefault="00FA3817" w:rsidP="00FA381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88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3238"/>
      </w:tblGrid>
      <w:tr w:rsidR="00FA3817" w:rsidRPr="00CE169F" w14:paraId="69F20C3A" w14:textId="77777777" w:rsidTr="00FA3817">
        <w:trPr>
          <w:trHeight w:val="600"/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5237" w14:textId="18F2AD3B" w:rsidR="00FA3817" w:rsidRPr="00CE169F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Наименование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B370" w14:textId="656EA389" w:rsidR="00FA3817" w:rsidRPr="00CE169F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Сумма, руб.</w:t>
            </w:r>
          </w:p>
        </w:tc>
      </w:tr>
      <w:tr w:rsidR="00FA3817" w:rsidRPr="00CE169F" w14:paraId="070E6A78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BFA65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Руководитель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1A8B0" w14:textId="6292BB9D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307500</w:t>
            </w: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817" w:rsidRPr="00CE169F" w14:paraId="75C22536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72801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Юрист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680DC" w14:textId="77777777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100 100 </w:t>
            </w:r>
          </w:p>
        </w:tc>
      </w:tr>
      <w:tr w:rsidR="00FA3817" w:rsidRPr="00CE169F" w14:paraId="21A71BB8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A8812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Бухгалтер 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2F353" w14:textId="77777777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57 200 </w:t>
            </w:r>
          </w:p>
        </w:tc>
      </w:tr>
      <w:tr w:rsidR="00FA3817" w:rsidRPr="00CE169F" w14:paraId="2D65F04D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F19D1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СММ-специалист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E34B3" w14:textId="77777777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57 200 </w:t>
            </w:r>
          </w:p>
        </w:tc>
      </w:tr>
      <w:tr w:rsidR="00FA3817" w:rsidRPr="00CE169F" w14:paraId="34F6502C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084AD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Специалист поддержки пользователей 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EBE5D" w14:textId="77777777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193 050 </w:t>
            </w:r>
          </w:p>
        </w:tc>
      </w:tr>
      <w:tr w:rsidR="00FA3817" w:rsidRPr="00CE169F" w14:paraId="0B347BCD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E8664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Программист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6A56F" w14:textId="77777777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171 600 </w:t>
            </w:r>
          </w:p>
        </w:tc>
      </w:tr>
      <w:tr w:rsidR="00FA3817" w:rsidRPr="00CE169F" w14:paraId="479F5208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E1075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Маркетолог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A400E" w14:textId="77777777" w:rsidR="00FA3817" w:rsidRPr="00CE169F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114 400 </w:t>
            </w:r>
          </w:p>
        </w:tc>
      </w:tr>
      <w:tr w:rsidR="00FA3817" w:rsidRPr="00CE169F" w14:paraId="200C5C59" w14:textId="77777777" w:rsidTr="00FA3817">
        <w:trPr>
          <w:tblCellSpacing w:w="15" w:type="dxa"/>
        </w:trPr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461ACBF5" w14:textId="77777777" w:rsidR="00FA3817" w:rsidRPr="00CE169F" w:rsidRDefault="00FA3817" w:rsidP="00FA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Pr="00CE1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D0F41AF" w14:textId="1E932492" w:rsidR="00FA3817" w:rsidRPr="00CA58A8" w:rsidRDefault="00FA3817" w:rsidP="00FA38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8A4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1 015 550</w:t>
            </w:r>
            <w:r w:rsidRPr="00CA5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7F7AE720" w14:textId="46EE8FC3" w:rsidR="00805F3A" w:rsidRPr="00004CA9" w:rsidRDefault="00BF0BB8" w:rsidP="005F5A7D">
      <w:pPr>
        <w:spacing w:before="100" w:beforeAutospacing="1" w:after="100" w:afterAutospacing="1"/>
        <w:ind w:left="-426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00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_Hlk52542644"/>
      <w:r w:rsidR="005F5A7D" w:rsidRPr="0000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5</w:t>
      </w:r>
      <w:r w:rsidR="00F5059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 w:rsidR="003D1A0C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2</w:t>
      </w:r>
      <w:r w:rsidR="00F5059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 w:rsidR="00453D91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 w:rsidR="005C5A27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Налоговое окружение</w:t>
      </w:r>
      <w:r w:rsidR="00F5059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 w:rsidR="005C5A27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</w:p>
    <w:bookmarkEnd w:id="5"/>
    <w:p w14:paraId="4C5DB536" w14:textId="7ABBF38D" w:rsidR="002E4224" w:rsidRPr="008C65EC" w:rsidRDefault="008C65EC" w:rsidP="00FA3817">
      <w:pPr>
        <w:pStyle w:val="SASNormal"/>
        <w:ind w:left="-284"/>
        <w:rPr>
          <w:color w:val="000000"/>
          <w:szCs w:val="24"/>
        </w:rPr>
      </w:pPr>
      <w:r w:rsidRPr="00191E9C">
        <w:t xml:space="preserve">Под проект выбрана </w:t>
      </w:r>
      <w:r w:rsidR="002E4224" w:rsidRPr="00191E9C">
        <w:t xml:space="preserve">система налогообложения </w:t>
      </w:r>
      <w:r w:rsidR="00FA3817">
        <w:t>УСН 15% (доходы-расходы)</w:t>
      </w:r>
      <w:r w:rsidR="00FA3817" w:rsidRPr="00866396">
        <w:t>.</w:t>
      </w:r>
    </w:p>
    <w:p w14:paraId="1A338DDF" w14:textId="5F1B3030" w:rsidR="00805F3A" w:rsidRPr="00191E9C" w:rsidRDefault="00805F3A" w:rsidP="00191E9C">
      <w:pPr>
        <w:pStyle w:val="SASNormal"/>
        <w:ind w:left="-284"/>
      </w:pPr>
      <w:r w:rsidRPr="00191E9C">
        <w:t xml:space="preserve">Отчисления в </w:t>
      </w:r>
      <w:r w:rsidR="002E4224" w:rsidRPr="00191E9C">
        <w:t>Ф</w:t>
      </w:r>
      <w:r w:rsidRPr="00191E9C">
        <w:t>онды с заработной платы сотрудников:</w:t>
      </w:r>
    </w:p>
    <w:p w14:paraId="0FEABBC3" w14:textId="65C9D590" w:rsidR="00805F3A" w:rsidRDefault="00805F3A" w:rsidP="00FB3595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НДФЛ 13%</w:t>
      </w:r>
    </w:p>
    <w:p w14:paraId="02306A2E" w14:textId="236A7864" w:rsidR="00805F3A" w:rsidRDefault="00805F3A" w:rsidP="00FB3595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ПФР 22%</w:t>
      </w:r>
    </w:p>
    <w:p w14:paraId="6959C38A" w14:textId="3B31D7CB" w:rsidR="008C65EC" w:rsidRPr="008C65EC" w:rsidRDefault="008C65EC" w:rsidP="00FB3595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C65EC">
        <w:rPr>
          <w:rFonts w:ascii="Times New Roman" w:hAnsi="Times New Roman"/>
          <w:color w:val="000000"/>
          <w:sz w:val="24"/>
          <w:szCs w:val="24"/>
        </w:rPr>
        <w:t>ФСС 2,9%</w:t>
      </w:r>
    </w:p>
    <w:p w14:paraId="0EB6573A" w14:textId="7ADED377" w:rsidR="008C65EC" w:rsidRDefault="008C65EC" w:rsidP="00FB3595">
      <w:pPr>
        <w:pStyle w:val="a8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C65EC">
        <w:rPr>
          <w:rFonts w:ascii="Times New Roman" w:hAnsi="Times New Roman"/>
          <w:color w:val="000000"/>
          <w:sz w:val="24"/>
          <w:szCs w:val="24"/>
        </w:rPr>
        <w:t xml:space="preserve">ФОМС 5,1% </w:t>
      </w:r>
    </w:p>
    <w:p w14:paraId="6B7EB90E" w14:textId="268C509F" w:rsidR="00805F3A" w:rsidRDefault="00493B88" w:rsidP="00191E9C">
      <w:pPr>
        <w:pStyle w:val="SASNormal"/>
        <w:ind w:left="-284"/>
      </w:pPr>
      <w:r w:rsidRPr="00191E9C">
        <w:t>Отчисления в бюджет и фонды по месяцам на протяжении проекта:</w:t>
      </w:r>
      <w:r w:rsidR="00735FA5">
        <w:t xml:space="preserve"> </w:t>
      </w:r>
    </w:p>
    <w:p w14:paraId="7D64E9BA" w14:textId="08EE9B5A" w:rsidR="00FA3817" w:rsidRPr="00FA3817" w:rsidRDefault="00FA3817" w:rsidP="00FA381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32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16"/>
        <w:gridCol w:w="716"/>
        <w:gridCol w:w="716"/>
        <w:gridCol w:w="716"/>
        <w:gridCol w:w="716"/>
        <w:gridCol w:w="757"/>
        <w:gridCol w:w="757"/>
        <w:gridCol w:w="757"/>
        <w:gridCol w:w="716"/>
        <w:gridCol w:w="716"/>
        <w:gridCol w:w="731"/>
      </w:tblGrid>
      <w:tr w:rsidR="00FA3817" w:rsidRPr="00FA3817" w14:paraId="2433B497" w14:textId="77777777" w:rsidTr="00C2024E">
        <w:trPr>
          <w:trHeight w:val="6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7A0F" w14:textId="43EF9513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6418" w14:textId="777AA734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D3F8" w14:textId="79BD920D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B679" w14:textId="1F378CEA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1095" w14:textId="0E5366A6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E8B0" w14:textId="3CEEDB72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897F" w14:textId="776D7A87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8A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93A5" w14:textId="0284408D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8A4D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F7DD" w14:textId="26AD1E5E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815F" w14:textId="7E0A6750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FA2C" w14:textId="2453BCDF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299A" w14:textId="70E477CD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FA3817" w:rsidRPr="00FA3817" w14:paraId="3AF1C5C6" w14:textId="77777777" w:rsidTr="00C2024E">
        <w:trPr>
          <w:trHeight w:val="2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3CECF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УСН 15% (доходы-расходы)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1BFC1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61FF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4F9D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135B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6CFC6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DC968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45287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69 105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EE448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84C77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A2E72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4B49E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FA3817" w:rsidRPr="00FA3817" w14:paraId="1D8744A0" w14:textId="77777777" w:rsidTr="00C2024E">
        <w:trPr>
          <w:trHeight w:val="2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D157E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НДФЛ 13%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E7771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8D668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6420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EDB43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E43F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28EDC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F5AE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E0BC2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5D6C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DB788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6C66D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</w:tr>
      <w:tr w:rsidR="00FA3817" w:rsidRPr="00FA3817" w14:paraId="34CFC676" w14:textId="77777777" w:rsidTr="00C2024E">
        <w:trPr>
          <w:trHeight w:val="2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07FDF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ПФР 22%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66E5F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4FC9E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C0587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CD47F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0FEC6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AEEAF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399F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6BC9A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E1CF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8F77B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B10C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</w:tr>
      <w:tr w:rsidR="00FA3817" w:rsidRPr="00FA3817" w14:paraId="6646E121" w14:textId="77777777" w:rsidTr="00C2024E">
        <w:trPr>
          <w:trHeight w:val="2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D75BC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ФСС 2,9%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A711C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2016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CE28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A1BAC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460C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1EDEB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0FD4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078E3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A60DF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344FF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AB963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</w:tr>
      <w:tr w:rsidR="00FA3817" w:rsidRPr="00FA3817" w14:paraId="0F6727B3" w14:textId="77777777" w:rsidTr="00C2024E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7AAD8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ФОМС 5,1%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203FA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F49B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AC3CC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6414E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3F8CC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C6B13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47DE2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E39F8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2A407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B7E9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3CC08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</w:tr>
      <w:tr w:rsidR="00FA3817" w:rsidRPr="00FA3817" w14:paraId="52E3F7B5" w14:textId="77777777" w:rsidTr="00C2024E">
        <w:trPr>
          <w:trHeight w:val="2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36AC656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2478F9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273 050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E5C25C3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273 050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021937D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273 050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32400BF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273 050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73D6D29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273 050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A91AC90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273 050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195F50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342 155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0E57916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475 318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E632AA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475 318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D67BF4E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475 318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022D221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475 318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0EA2ABAE" w14:textId="77777777" w:rsidR="00FA3817" w:rsidRPr="00FA3817" w:rsidRDefault="00FA3817" w:rsidP="00FA38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705"/>
      </w:tblGrid>
      <w:tr w:rsidR="00FA3817" w:rsidRPr="00FA3817" w14:paraId="620FA572" w14:textId="77777777" w:rsidTr="00DD375A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FAAB" w14:textId="7D4056C0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3E65" w14:textId="0D955C9E" w:rsidR="00FA3817" w:rsidRPr="00FA3817" w:rsidRDefault="00FA3817" w:rsidP="00FA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FA3817" w:rsidRPr="00FA3817" w14:paraId="557706BF" w14:textId="77777777" w:rsidTr="00DD3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AF0D1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УСН 15% (доходы-расходы)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532B5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FA3817" w:rsidRPr="00FA3817" w14:paraId="15D30F82" w14:textId="77777777" w:rsidTr="00DD3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AA1AE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НДФЛ 13%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97751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82 550 </w:t>
            </w:r>
          </w:p>
        </w:tc>
      </w:tr>
      <w:tr w:rsidR="00FA3817" w:rsidRPr="00FA3817" w14:paraId="5524069F" w14:textId="77777777" w:rsidTr="00DD3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6A0BA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ПФР 22%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0E9BE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139 700 </w:t>
            </w:r>
          </w:p>
        </w:tc>
      </w:tr>
      <w:tr w:rsidR="00FA3817" w:rsidRPr="00FA3817" w14:paraId="4A6672DC" w14:textId="77777777" w:rsidTr="00DD3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EF17A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ФСС 2,9%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2CEDA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18 415 </w:t>
            </w:r>
          </w:p>
        </w:tc>
      </w:tr>
      <w:tr w:rsidR="00FA3817" w:rsidRPr="00FA3817" w14:paraId="4E82AB41" w14:textId="77777777" w:rsidTr="00DD3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150D1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ФОМС 5,1%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6352B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32 385 </w:t>
            </w:r>
          </w:p>
        </w:tc>
      </w:tr>
      <w:tr w:rsidR="00FA3817" w:rsidRPr="00FA3817" w14:paraId="753CED3D" w14:textId="77777777" w:rsidTr="00DD37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5F0C764" w14:textId="77777777" w:rsidR="00FA3817" w:rsidRPr="00FA3817" w:rsidRDefault="00FA3817" w:rsidP="00FA38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11DF497" w14:textId="77777777" w:rsidR="00FA3817" w:rsidRPr="00FA3817" w:rsidRDefault="00FA3817" w:rsidP="00FA381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A3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475 318</w:t>
            </w:r>
            <w:r w:rsidRPr="00FA3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FFD9F67" w14:textId="77777777" w:rsidR="00FA3817" w:rsidRDefault="00FA3817" w:rsidP="00191E9C">
      <w:pPr>
        <w:pStyle w:val="SASNormal"/>
        <w:ind w:left="-284"/>
      </w:pPr>
    </w:p>
    <w:p w14:paraId="2952BF26" w14:textId="77777777" w:rsidR="00805F3A" w:rsidRPr="00BC64A0" w:rsidRDefault="00805F3A" w:rsidP="00BC64A0">
      <w:pPr>
        <w:autoSpaceDN w:val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4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8"/>
      </w:tblGrid>
      <w:tr w:rsidR="00BC64A0" w:rsidRPr="00004CA9" w14:paraId="59748919" w14:textId="77777777" w:rsidTr="001C1714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7A60" w14:textId="3AAC0DFF" w:rsidR="00BC64A0" w:rsidRPr="00004CA9" w:rsidRDefault="00BC64A0" w:rsidP="00BC64A0">
            <w:pPr>
              <w:autoSpaceDN w:val="0"/>
              <w:snapToGrid w:val="0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875E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20D4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2C45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494E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0116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9B55" w14:textId="7777777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ECEA" w14:textId="7E61DDC7" w:rsidR="00BC64A0" w:rsidRPr="00004CA9" w:rsidRDefault="00BC64A0" w:rsidP="00BC64A0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МАРКЕТИНГОВЫЙ ПЛАН</w:t>
            </w:r>
          </w:p>
        </w:tc>
      </w:tr>
    </w:tbl>
    <w:p w14:paraId="73A594C3" w14:textId="77777777" w:rsidR="00191E9C" w:rsidRDefault="00191E9C" w:rsidP="00191E9C">
      <w:pPr>
        <w:pStyle w:val="SASNormal"/>
        <w:ind w:left="-284"/>
      </w:pPr>
    </w:p>
    <w:p w14:paraId="3E7B02BF" w14:textId="0B7070D7" w:rsidR="00767081" w:rsidRPr="00191E9C" w:rsidRDefault="00767081" w:rsidP="00191E9C">
      <w:pPr>
        <w:pStyle w:val="SASNormal"/>
        <w:ind w:left="-284"/>
      </w:pPr>
      <w:r w:rsidRPr="00191E9C">
        <w:t xml:space="preserve">Основной проблемой любого бизнеса является реализация товаров и услуг. Выбор правильной маркетинговой политики и грамотной рекламной компании позволят выйти на </w:t>
      </w:r>
      <w:bookmarkStart w:id="6" w:name="_Hlk52792432"/>
      <w:r w:rsidRPr="00191E9C">
        <w:t>запланированный объём продаж</w:t>
      </w:r>
      <w:r w:rsidR="00C10865" w:rsidRPr="00191E9C">
        <w:t xml:space="preserve"> при запланированных издержках</w:t>
      </w:r>
      <w:r w:rsidR="007C24B0" w:rsidRPr="00191E9C">
        <w:t>.</w:t>
      </w:r>
    </w:p>
    <w:p w14:paraId="21668433" w14:textId="577C645E" w:rsidR="00497E8D" w:rsidRPr="00004CA9" w:rsidRDefault="00004CA9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6</w:t>
      </w:r>
      <w:r w:rsidR="00191E9C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.1. </w:t>
      </w:r>
      <w:r w:rsidR="007C24B0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Общие издержки </w:t>
      </w:r>
      <w:r w:rsidR="002E2000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в </w:t>
      </w:r>
      <w:r w:rsidR="007C24B0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(руб.):</w:t>
      </w:r>
      <w:bookmarkEnd w:id="6"/>
      <w:r w:rsidR="00735FA5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</w:p>
    <w:p w14:paraId="5E42BD96" w14:textId="386DE6A3" w:rsidR="00CA4B79" w:rsidRPr="00CA4B79" w:rsidRDefault="00CA4B79" w:rsidP="00CA4B7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8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25"/>
      </w:tblGrid>
      <w:tr w:rsidR="00CA4B79" w:rsidRPr="00CA4B79" w14:paraId="5CD60857" w14:textId="77777777" w:rsidTr="00CA4B7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1921" w14:textId="406ADB52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E793" w14:textId="080C83D4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20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AB0C" w14:textId="5FA40650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20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D17D" w14:textId="52404943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20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71FE" w14:textId="5CB7178F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20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DEFC" w14:textId="2F3B01AB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20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4EDA" w14:textId="4FE2026A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202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CAD9" w14:textId="35B7BAF9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D5E0" w14:textId="03E47B05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D38E" w14:textId="6F50304D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DEFA" w14:textId="7259F0BB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</w:tr>
      <w:tr w:rsidR="00CA4B79" w:rsidRPr="00CA4B79" w14:paraId="2CCD1557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AE49F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Аренда офиса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17AA2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A6EA6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388F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9F0C0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5E19C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CF66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51033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B655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CB64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936E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</w:tr>
      <w:tr w:rsidR="00CA4B79" w:rsidRPr="00CA4B79" w14:paraId="4A4CCFFC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86C2B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Аренда модуля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A84F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CAFC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16021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1BA36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19CE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E4549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4A76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823B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F0DF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727C0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</w:tr>
      <w:tr w:rsidR="00CA4B79" w:rsidRPr="00CA4B79" w14:paraId="0D2150C8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3CB36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Доп. расходы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7E08F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EB739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7E77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881D2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9463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72ED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C5142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62D71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A0113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7F22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</w:tr>
      <w:tr w:rsidR="00CA4B79" w:rsidRPr="00CA4B79" w14:paraId="0344496A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4CC3E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C3A3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3 815 000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24C11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3 815 000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CD3D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874CA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5495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C68C6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C54A9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8C45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11BA3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E3AD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CA4B79" w:rsidRPr="00CA4B79" w14:paraId="68246B5B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10BEC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Пользователи 70%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3413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9BBB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32210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E9DB2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4A65B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ED21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E9ED0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F5F1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0B54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815A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</w:tr>
      <w:tr w:rsidR="00CA4B79" w:rsidRPr="00CA4B79" w14:paraId="20285D04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8377645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2C12AB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9 308 500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7901BFA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9 308 500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E8DFE7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868015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908F001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6EC181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A64763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B1798E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351EB5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8BDB07B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7853673" w14:textId="77777777" w:rsidR="00CA4B79" w:rsidRPr="00CA4B79" w:rsidRDefault="00CA4B79" w:rsidP="00CA4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810"/>
        <w:gridCol w:w="825"/>
      </w:tblGrid>
      <w:tr w:rsidR="00CA4B79" w:rsidRPr="00CA4B79" w14:paraId="513B1625" w14:textId="77777777" w:rsidTr="00CA4B7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A501" w14:textId="3CB5DB17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FF4A" w14:textId="4E1AF4ED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29141" w14:textId="71FD41E7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CA4B79" w:rsidRPr="00CA4B79" w14:paraId="7279F382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D77BC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Аренда офиса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74F8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2948F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10 000 </w:t>
            </w:r>
          </w:p>
        </w:tc>
      </w:tr>
      <w:tr w:rsidR="00CA4B79" w:rsidRPr="00CA4B79" w14:paraId="77F274FC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FBFF5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Аренда модуля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3EC0C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3849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8 500 </w:t>
            </w:r>
          </w:p>
        </w:tc>
      </w:tr>
      <w:tr w:rsidR="00CA4B79" w:rsidRPr="00CA4B79" w14:paraId="1563B11C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EE98D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Доп. расходы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27F6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E0FDF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50 000 </w:t>
            </w:r>
          </w:p>
        </w:tc>
      </w:tr>
      <w:tr w:rsidR="00CA4B79" w:rsidRPr="00CA4B79" w14:paraId="396A6677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E4382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Реклама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09EE0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BF09C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CA4B79" w:rsidRPr="00CA4B79" w14:paraId="45028AB9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9BC3F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Пользователи 70%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78EA2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7BD3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</w:tr>
      <w:tr w:rsidR="00CA4B79" w:rsidRPr="00CA4B79" w14:paraId="14C8CFBB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D90A756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17056B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4DBADD4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5 493 500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134702EB" w14:textId="1FD8746A" w:rsidR="00DC247C" w:rsidRDefault="00DC247C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14:paraId="15EE2C2D" w14:textId="1627D042" w:rsidR="00004B04" w:rsidRPr="00004CA9" w:rsidRDefault="00004CA9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bookmarkStart w:id="7" w:name="_Hlk52792877"/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6</w:t>
      </w:r>
      <w:r w:rsidR="00191E9C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.2. </w:t>
      </w:r>
      <w:r w:rsidR="007C24B0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Объем продаж в (руб</w:t>
      </w:r>
      <w:r w:rsidR="006B076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 w:rsidR="007C24B0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):</w:t>
      </w:r>
      <w:bookmarkEnd w:id="7"/>
      <w:r w:rsidR="00735FA5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</w:p>
    <w:p w14:paraId="79909233" w14:textId="1AC3798C" w:rsidR="00CA4B79" w:rsidRPr="00CA4B79" w:rsidRDefault="00CA4B79" w:rsidP="00CA4B7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25"/>
      </w:tblGrid>
      <w:tr w:rsidR="00CA4B79" w:rsidRPr="00CA4B79" w14:paraId="727DBEA7" w14:textId="77777777" w:rsidTr="00CA4B7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AE95" w14:textId="16D9A959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4DF1" w14:textId="055EDDBC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D8CA" w14:textId="2F741213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86BE" w14:textId="245F0616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D3D4" w14:textId="04419330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5DAF" w14:textId="50BB7EE8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CB2F" w14:textId="67974D57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7DEC" w14:textId="7DA4F4FA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BB3F" w14:textId="73B1D290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4B0A" w14:textId="07E7D84D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685F" w14:textId="6461AA5B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</w:tr>
      <w:tr w:rsidR="00CA4B79" w:rsidRPr="00CA4B79" w14:paraId="08DAE126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80B12" w14:textId="1CFBC766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Кэш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бэк онлайн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D9BD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13D7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F98FB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CA92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14F1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7231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AE6E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914D1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07B2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1703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CA4B79" w:rsidRPr="00CA4B79" w14:paraId="14E7848B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4FFC2940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7C749C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367173C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4F349D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46580CB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50ADFF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D3EAFB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8E7E71C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399D8AA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019D424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9EC2F83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10D474B5" w14:textId="77777777" w:rsidR="00CA4B79" w:rsidRPr="00CA4B79" w:rsidRDefault="00CA4B79" w:rsidP="00CA4B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4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810"/>
        <w:gridCol w:w="825"/>
      </w:tblGrid>
      <w:tr w:rsidR="00CA4B79" w:rsidRPr="00CA4B79" w14:paraId="2C5D1944" w14:textId="77777777" w:rsidTr="00CA4B7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FDAC" w14:textId="2F26C608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98FB" w14:textId="52E68D58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1D50" w:rsidRPr="00141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.2022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CBCC" w14:textId="09B5E7C6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1D50" w:rsidRP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.2022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4B79" w:rsidRPr="00CA4B79" w14:paraId="58459900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F1C79" w14:textId="59A0FE96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Кэш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A4B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бэк онлайн</w:t>
            </w: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40E79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BFA7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B79" w:rsidRPr="00CA4B79" w14:paraId="56B70276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10B7E0E" w14:textId="77777777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ИТОГО</w:t>
            </w: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0EF858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FE2467C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7 750 000</w:t>
            </w:r>
            <w:r w:rsidRPr="00CA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9334AB" w14:textId="77777777" w:rsidR="00DC247C" w:rsidRDefault="00DC247C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14:paraId="2715B8CA" w14:textId="77777777" w:rsidR="00DC247C" w:rsidRPr="00191E9C" w:rsidRDefault="00DC247C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14:paraId="2F23E840" w14:textId="46DFDB31" w:rsidR="00794CED" w:rsidRPr="00004CA9" w:rsidRDefault="00004CA9" w:rsidP="00191E9C">
      <w:pPr>
        <w:tabs>
          <w:tab w:val="left" w:pos="9072"/>
          <w:tab w:val="left" w:pos="9639"/>
        </w:tabs>
        <w:autoSpaceDN w:val="0"/>
        <w:ind w:hanging="28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6</w:t>
      </w:r>
      <w:r w:rsidR="00191E9C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.3. </w:t>
      </w:r>
      <w:r w:rsidR="00794CED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Объем продаж в (ед.):</w:t>
      </w:r>
      <w:r w:rsidR="00735FA5" w:rsidRPr="00004CA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</w:p>
    <w:p w14:paraId="380BAF4B" w14:textId="48D27F27" w:rsidR="00CA4B79" w:rsidRPr="00CA4B79" w:rsidRDefault="00CA4B79" w:rsidP="00CA4B7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638"/>
        <w:gridCol w:w="638"/>
        <w:gridCol w:w="638"/>
        <w:gridCol w:w="638"/>
        <w:gridCol w:w="638"/>
        <w:gridCol w:w="716"/>
        <w:gridCol w:w="716"/>
        <w:gridCol w:w="716"/>
        <w:gridCol w:w="638"/>
        <w:gridCol w:w="638"/>
        <w:gridCol w:w="638"/>
        <w:gridCol w:w="653"/>
      </w:tblGrid>
      <w:tr w:rsidR="00141D50" w:rsidRPr="00CA4B79" w14:paraId="392B05E4" w14:textId="77777777" w:rsidTr="00CA4B7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A54A" w14:textId="3EF4753E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1E7F1" w14:textId="578E94F0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DD24" w14:textId="2D4A4E13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B10E" w14:textId="5C6DA9C9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2D0B" w14:textId="7DC860EE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D95C" w14:textId="04C7FE94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7A82" w14:textId="73582CFB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B022" w14:textId="7B9F7986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D932" w14:textId="71AD80BE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52FD" w14:textId="2830FB40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AF9D" w14:textId="7A239466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160B" w14:textId="3A3EB324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6F13" w14:textId="35BCD8B2" w:rsidR="00CA4B79" w:rsidRPr="00CA4B79" w:rsidRDefault="00CA4B79" w:rsidP="00CA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141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A4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141D50" w:rsidRPr="00CA4B79" w14:paraId="37DFF7E2" w14:textId="77777777" w:rsidTr="00CA4B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DDB70" w14:textId="693CB46D" w:rsidR="00CA4B79" w:rsidRPr="00CA4B79" w:rsidRDefault="00CA4B79" w:rsidP="00CA4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Кэш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бэк онлайн(шт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828D5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368B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51F8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853B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0781D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CA1D7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97C83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A8B66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2B1C8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B0473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66B7E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6B80F" w14:textId="77777777" w:rsidR="00CA4B79" w:rsidRPr="00CA4B79" w:rsidRDefault="00CA4B79" w:rsidP="00CA4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77 500 </w:t>
            </w:r>
          </w:p>
        </w:tc>
      </w:tr>
    </w:tbl>
    <w:p w14:paraId="3F5D3614" w14:textId="77777777" w:rsidR="005454A9" w:rsidRPr="00004CA9" w:rsidRDefault="005454A9" w:rsidP="00286CE4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80" w:rightFromText="180" w:vertAnchor="text" w:horzAnchor="margin" w:tblpX="-284" w:tblpY="-132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7"/>
      </w:tblGrid>
      <w:tr w:rsidR="00F22B98" w:rsidRPr="00004CA9" w14:paraId="453E1224" w14:textId="77777777" w:rsidTr="001C1714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2CC6" w14:textId="4016668B" w:rsidR="00F22B98" w:rsidRPr="00004CA9" w:rsidRDefault="00F22B98" w:rsidP="00CD1A1A">
            <w:pPr>
              <w:autoSpaceDN w:val="0"/>
              <w:snapToGrid w:val="0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67B1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E13F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EFC0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65A0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92E7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715A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3D79" w14:textId="77777777" w:rsidR="00F22B98" w:rsidRPr="00004CA9" w:rsidRDefault="00F22B98" w:rsidP="00CD1A1A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004CA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ФИНАНСОВЫЙ ПЛАН</w:t>
            </w:r>
          </w:p>
        </w:tc>
      </w:tr>
    </w:tbl>
    <w:p w14:paraId="34FC8BB9" w14:textId="77777777" w:rsidR="00286CE4" w:rsidRDefault="00286CE4" w:rsidP="00B56672">
      <w:pPr>
        <w:pStyle w:val="a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E32557" w14:textId="77777777" w:rsidR="009237C3" w:rsidRDefault="009237C3" w:rsidP="00B56672">
      <w:pPr>
        <w:pStyle w:val="a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3B0987D" w14:textId="7A1348F7" w:rsidR="00B56672" w:rsidRPr="00CD1A1A" w:rsidRDefault="00B56672" w:rsidP="00CD1A1A">
      <w:pPr>
        <w:pStyle w:val="SASNormal"/>
        <w:ind w:left="-284"/>
      </w:pPr>
      <w:r w:rsidRPr="00CD1A1A">
        <w:t>Основными методическими предположениями, на основании которых выполнены расчеты по Проекту, являются следующие условия и допущения:</w:t>
      </w:r>
    </w:p>
    <w:p w14:paraId="147E5710" w14:textId="595F5157" w:rsidR="00B56672" w:rsidRPr="00FB7BF4" w:rsidRDefault="00B56672" w:rsidP="00FB3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F4">
        <w:rPr>
          <w:rFonts w:ascii="Times New Roman" w:hAnsi="Times New Roman"/>
          <w:sz w:val="24"/>
          <w:szCs w:val="24"/>
          <w:shd w:val="clear" w:color="auto" w:fill="FFFFFF"/>
        </w:rPr>
        <w:t xml:space="preserve">прогнозный период – </w:t>
      </w:r>
      <w:r w:rsidR="001F6EF6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 xml:space="preserve"> (условно принято с 0</w:t>
      </w:r>
      <w:r w:rsidR="00C65AFF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F6EF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C65AF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="001F6EF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г. по 3</w:t>
      </w:r>
      <w:r w:rsidR="00B10BFC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77F93" w:rsidRPr="00E77F93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B10BF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83288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77F93" w:rsidRPr="00E77F9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B7BF4">
        <w:rPr>
          <w:rFonts w:ascii="Times New Roman" w:hAnsi="Times New Roman"/>
          <w:sz w:val="24"/>
          <w:szCs w:val="24"/>
          <w:shd w:val="clear" w:color="auto" w:fill="FFFFFF"/>
        </w:rPr>
        <w:t xml:space="preserve"> г.);</w:t>
      </w:r>
    </w:p>
    <w:p w14:paraId="4DDEB2F0" w14:textId="77777777" w:rsidR="00B56672" w:rsidRPr="00FB7BF4" w:rsidRDefault="00B56672" w:rsidP="00FB3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шаг расчетов: 1 месяц;</w:t>
      </w:r>
    </w:p>
    <w:p w14:paraId="73838EE1" w14:textId="77777777" w:rsidR="00B56672" w:rsidRPr="00FB7BF4" w:rsidRDefault="00B56672" w:rsidP="00FB3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основная валюта денежных потоков – российский рубль.</w:t>
      </w:r>
    </w:p>
    <w:p w14:paraId="190D4AF2" w14:textId="77777777" w:rsidR="00B56672" w:rsidRDefault="00B56672" w:rsidP="00FB359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F4">
        <w:rPr>
          <w:rFonts w:ascii="Times New Roman" w:hAnsi="Times New Roman"/>
          <w:sz w:val="24"/>
          <w:szCs w:val="24"/>
          <w:shd w:val="clear" w:color="auto" w:fill="FFFFFF"/>
        </w:rPr>
        <w:t>тип денежных потоков – реальные (без учета инфляции), управленческая финансовая информация, без бухгалтерских документов и отчётов;</w:t>
      </w:r>
    </w:p>
    <w:p w14:paraId="794AB7FB" w14:textId="77777777" w:rsidR="00BC64A0" w:rsidRPr="00BC64A0" w:rsidRDefault="00BC64A0" w:rsidP="00BC64A0">
      <w:pPr>
        <w:autoSpaceDN w:val="0"/>
        <w:rPr>
          <w:sz w:val="24"/>
          <w:szCs w:val="24"/>
        </w:rPr>
      </w:pPr>
    </w:p>
    <w:p w14:paraId="0C83FE87" w14:textId="68166FAD" w:rsidR="002E2000" w:rsidRDefault="00004CA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/>
          <w:b/>
          <w:color w:val="17365D"/>
          <w:sz w:val="28"/>
          <w:szCs w:val="28"/>
        </w:rPr>
        <w:t>7</w:t>
      </w:r>
      <w:r w:rsidR="008E208E" w:rsidRPr="008E208E">
        <w:rPr>
          <w:rFonts w:ascii="Times New Roman" w:eastAsia="Calibri" w:hAnsi="Times New Roman"/>
          <w:b/>
          <w:color w:val="17365D"/>
          <w:sz w:val="28"/>
          <w:szCs w:val="28"/>
        </w:rPr>
        <w:t>.1. Прибыли-убытки</w:t>
      </w:r>
      <w:r>
        <w:rPr>
          <w:rFonts w:ascii="Times New Roman" w:eastAsia="Calibri" w:hAnsi="Times New Roman"/>
          <w:b/>
          <w:color w:val="17365D"/>
          <w:sz w:val="28"/>
          <w:szCs w:val="28"/>
        </w:rPr>
        <w:t>, (руб</w:t>
      </w:r>
      <w:r w:rsidR="009C55B2">
        <w:rPr>
          <w:rFonts w:ascii="Times New Roman" w:eastAsia="Calibri" w:hAnsi="Times New Roman"/>
          <w:b/>
          <w:color w:val="17365D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17365D"/>
          <w:sz w:val="28"/>
          <w:szCs w:val="28"/>
        </w:rPr>
        <w:t>)</w:t>
      </w:r>
      <w:r w:rsidR="009C55B2">
        <w:rPr>
          <w:rFonts w:ascii="Times New Roman" w:eastAsia="Calibri" w:hAnsi="Times New Roman"/>
          <w:b/>
          <w:color w:val="17365D"/>
          <w:sz w:val="28"/>
          <w:szCs w:val="28"/>
        </w:rPr>
        <w:t>:</w:t>
      </w:r>
      <w:r w:rsidR="008E208E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 </w:t>
      </w:r>
    </w:p>
    <w:p w14:paraId="5F937202" w14:textId="77777777" w:rsidR="001F6EF6" w:rsidRDefault="001F6EF6" w:rsidP="001F6EF6">
      <w:pPr>
        <w:spacing w:after="120"/>
        <w:ind w:left="-284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3B3DDD86" w14:textId="4D4FADE0" w:rsidR="001F6EF6" w:rsidRPr="001F6EF6" w:rsidRDefault="001F6EF6" w:rsidP="001F6EF6">
      <w:pPr>
        <w:spacing w:after="120"/>
        <w:ind w:left="-284" w:firstLine="567"/>
        <w:jc w:val="both"/>
        <w:rPr>
          <w:rFonts w:ascii="Times New Roman" w:eastAsia="Times New Roman" w:hAnsi="Times New Roman" w:cs="Times New Roman"/>
          <w:sz w:val="24"/>
        </w:rPr>
      </w:pPr>
      <w:r w:rsidRPr="001F6EF6">
        <w:rPr>
          <w:rFonts w:ascii="Times New Roman" w:eastAsia="Times New Roman" w:hAnsi="Times New Roman" w:cs="Times New Roman"/>
          <w:sz w:val="24"/>
        </w:rPr>
        <w:t>Из отчета Прибыли-убытки, аналитики и инвесторы могут узнать какова выручка, затраты предприятия и какую чистую прибыль в итоге заработало ООО «</w:t>
      </w:r>
      <w:r w:rsidR="00B906E4" w:rsidRPr="00B906E4">
        <w:rPr>
          <w:rFonts w:ascii="Times New Roman" w:eastAsia="Times New Roman" w:hAnsi="Times New Roman" w:cs="Times New Roman"/>
          <w:sz w:val="24"/>
        </w:rPr>
        <w:t>«ДЖОИНТХЭЛП»</w:t>
      </w:r>
      <w:r w:rsidRPr="001F6EF6">
        <w:rPr>
          <w:rFonts w:ascii="Times New Roman" w:eastAsia="Times New Roman" w:hAnsi="Times New Roman" w:cs="Times New Roman"/>
          <w:sz w:val="24"/>
        </w:rPr>
        <w:t xml:space="preserve">» по месяцам, за </w:t>
      </w:r>
      <w:r w:rsidR="00B906E4">
        <w:rPr>
          <w:rFonts w:ascii="Times New Roman" w:eastAsia="Times New Roman" w:hAnsi="Times New Roman" w:cs="Times New Roman"/>
          <w:sz w:val="24"/>
        </w:rPr>
        <w:t>1</w:t>
      </w:r>
      <w:r w:rsidRPr="001F6EF6">
        <w:rPr>
          <w:rFonts w:ascii="Times New Roman" w:eastAsia="Times New Roman" w:hAnsi="Times New Roman" w:cs="Times New Roman"/>
          <w:sz w:val="24"/>
        </w:rPr>
        <w:t xml:space="preserve"> год проекта.</w:t>
      </w:r>
    </w:p>
    <w:p w14:paraId="2B0AAF67" w14:textId="1DF954FE" w:rsidR="009C55B2" w:rsidRPr="009C55B2" w:rsidRDefault="009C55B2" w:rsidP="009C55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9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890"/>
        <w:gridCol w:w="890"/>
        <w:gridCol w:w="810"/>
        <w:gridCol w:w="810"/>
        <w:gridCol w:w="810"/>
        <w:gridCol w:w="810"/>
        <w:gridCol w:w="810"/>
        <w:gridCol w:w="825"/>
      </w:tblGrid>
      <w:tr w:rsidR="009C55B2" w:rsidRPr="009C55B2" w14:paraId="4BF47474" w14:textId="77777777" w:rsidTr="00B906E4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D2AA" w14:textId="1AC2D4D5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B233" w14:textId="31A5D8F6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44B1" w14:textId="7125141D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FEF0" w14:textId="226FF28D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FF59" w14:textId="3C83A7A7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E214" w14:textId="6516B40B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1712" w14:textId="1DC58196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E667" w14:textId="112C2EEB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E798" w14:textId="046D5135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</w:tr>
      <w:tr w:rsidR="009C55B2" w:rsidRPr="009C55B2" w14:paraId="718854B6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475DB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Валовый объем продаж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A4C1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6002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16E7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7234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1D53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D076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0E5C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B354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14928E62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6BB7D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Чистый объем продаж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3572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2EAC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5A0F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C36C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E92D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30E9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3158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D22F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248D9BDA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D11BA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Валовая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DFB6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1F79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4CBB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77C6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D38B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68E0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303C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39D7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303FA9D0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0D322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Административные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0B07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FB64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FA55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6F09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9BA7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30B6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9FDE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DA42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</w:tr>
      <w:tr w:rsidR="009C55B2" w:rsidRPr="009C55B2" w14:paraId="2C6603D7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2602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Производственные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EF4C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277B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7DBD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95C3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44C2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B472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5266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E9CE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</w:tr>
      <w:tr w:rsidR="009C55B2" w:rsidRPr="009C55B2" w14:paraId="3A047095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E1DB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Маркетинговые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670F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3 815 000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9514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3 815 000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019E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EE91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020E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AC45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BEF1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00DF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9C55B2" w:rsidRPr="009C55B2" w14:paraId="2BD6D3DA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FD248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Зарплата административного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2EFF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BDDF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E6E3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83EE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2F45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4C3B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40A1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49F7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</w:tr>
      <w:tr w:rsidR="009C55B2" w:rsidRPr="009C55B2" w14:paraId="735C64B9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A257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Зарплата производственного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B325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65EB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C4DA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CAC5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CF60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8263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EEF7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64A4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</w:tr>
      <w:tr w:rsidR="009C55B2" w:rsidRPr="009C55B2" w14:paraId="0CDABA4C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112BB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Зарплата маркетингового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85DC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2B74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E98D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9DC0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AB85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D784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C23D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8E0F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</w:tr>
      <w:tr w:rsidR="009C55B2" w:rsidRPr="009C55B2" w14:paraId="6347FEF5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9BE4A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постоянные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5FE1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10 216 550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09C3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10 216 550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5626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D491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99CE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4D71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CFF7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0B40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</w:tr>
      <w:tr w:rsidR="009C55B2" w:rsidRPr="009C55B2" w14:paraId="4743364A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CEB99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Прибыль до выплаты налога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72A5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F482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0F62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F661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B93C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1584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4F9A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A75B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</w:tr>
      <w:tr w:rsidR="009C55B2" w:rsidRPr="009C55B2" w14:paraId="4F172569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686ED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Налогооблагаемая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32E5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52CA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EB7D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0982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9646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DE6F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460 700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33F6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3C41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</w:tr>
      <w:tr w:rsidR="009C55B2" w:rsidRPr="009C55B2" w14:paraId="249A97EA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312AC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Налог на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02F0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99BA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61E3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283D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9AB9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8DF2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69 105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5BB7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5145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9C55B2" w:rsidRPr="009C55B2" w14:paraId="63560DB4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9C2AFF7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Чистая прибыль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CE58D4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-2 466 550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D69512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-2 466 550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C5C25A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1 348 450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61C7C1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1 348 450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DD22A3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1 348 450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2AA7D5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1 279 345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19721B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1 146 182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DF60CC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1 146 182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758AEB2" w14:textId="77777777" w:rsidR="009C55B2" w:rsidRPr="009C55B2" w:rsidRDefault="009C55B2" w:rsidP="009C55B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5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810"/>
        <w:gridCol w:w="810"/>
        <w:gridCol w:w="810"/>
        <w:gridCol w:w="825"/>
      </w:tblGrid>
      <w:tr w:rsidR="009C55B2" w:rsidRPr="009C55B2" w14:paraId="5A9A9FCB" w14:textId="77777777" w:rsidTr="009C55B2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C99E" w14:textId="4B59A71B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7C0D" w14:textId="70D101C4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EDC5" w14:textId="1D3DC028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5963" w14:textId="47DD3154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F4FE" w14:textId="02B6BEE6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9C55B2" w:rsidRPr="009C55B2" w14:paraId="03E0EDD0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121AF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Валовый объем продаж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628D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99A1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96A5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0E9A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2E9888F2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FE9E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Чистый объем продаж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C21B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7816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BAD7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AD41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549E55C3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A8408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Валовая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7F1C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28AE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86BD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E8E8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0D7EA8DB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D04B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Административные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9AE8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93BA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30C0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13A8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68 500 </w:t>
            </w:r>
          </w:p>
        </w:tc>
      </w:tr>
      <w:tr w:rsidR="009C55B2" w:rsidRPr="009C55B2" w14:paraId="324F336D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0976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Производственные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C121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F02D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40C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A2AF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5 425 000 </w:t>
            </w:r>
          </w:p>
        </w:tc>
      </w:tr>
      <w:tr w:rsidR="009C55B2" w:rsidRPr="009C55B2" w14:paraId="0688A670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4B37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Маркетинговые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4BD8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7EF2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FC3A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2A96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9C55B2" w:rsidRPr="009C55B2" w14:paraId="74BDCCD8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5D30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Зарплата административного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CAFA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C18F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5F65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8868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371 800 </w:t>
            </w:r>
          </w:p>
        </w:tc>
      </w:tr>
      <w:tr w:rsidR="009C55B2" w:rsidRPr="009C55B2" w14:paraId="10855C3B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87893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Зарплата производственного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66DD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124D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FA52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06AF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421 850 </w:t>
            </w:r>
          </w:p>
        </w:tc>
      </w:tr>
      <w:tr w:rsidR="009C55B2" w:rsidRPr="009C55B2" w14:paraId="0A940656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0019F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Зарплата маркетингового 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B27D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3952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EE32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CEFB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114 400 </w:t>
            </w:r>
          </w:p>
        </w:tc>
      </w:tr>
      <w:tr w:rsidR="009C55B2" w:rsidRPr="009C55B2" w14:paraId="60667A57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3CB16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постоянные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2ED8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F021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1544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DD5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6 401 550 </w:t>
            </w:r>
          </w:p>
        </w:tc>
      </w:tr>
      <w:tr w:rsidR="009C55B2" w:rsidRPr="009C55B2" w14:paraId="0590D03D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0367E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Прибыль до выплаты налога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7664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B77D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1B9A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C95E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</w:tr>
      <w:tr w:rsidR="009C55B2" w:rsidRPr="009C55B2" w14:paraId="77B4D544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1628B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Налогооблагаемая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E32A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B224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F4BF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34AA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</w:tr>
      <w:tr w:rsidR="009C55B2" w:rsidRPr="009C55B2" w14:paraId="241E44E9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68CA8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Налог на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F0C1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F4FA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EB0B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D9B5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9C55B2" w:rsidRPr="009C55B2" w14:paraId="051654E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846575E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Чистая прибыль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D9277E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1 146 182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70DDE8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1 146 182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A1FFC7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1 146 182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82596C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1 146 182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13A64D0" w14:textId="77777777" w:rsidR="001F6EF6" w:rsidRPr="008E208E" w:rsidRDefault="001F6EF6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p w14:paraId="57EE5600" w14:textId="77777777" w:rsidR="00823329" w:rsidRPr="00E81767" w:rsidRDefault="00823329" w:rsidP="00823669">
      <w:pPr>
        <w:pStyle w:val="a8"/>
        <w:ind w:left="0"/>
        <w:jc w:val="both"/>
        <w:rPr>
          <w:rFonts w:ascii="Times New Roman" w:eastAsia="Calibri" w:hAnsi="Times New Roman"/>
          <w:b/>
          <w:color w:val="17365D"/>
          <w:sz w:val="24"/>
          <w:szCs w:val="24"/>
        </w:rPr>
      </w:pPr>
    </w:p>
    <w:p w14:paraId="45BFB65C" w14:textId="7B02CB07" w:rsidR="001904EB" w:rsidRDefault="00004CA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  <w:bookmarkStart w:id="8" w:name="_Hlk52799327"/>
      <w:r>
        <w:rPr>
          <w:rFonts w:ascii="Times New Roman" w:eastAsia="Calibri" w:hAnsi="Times New Roman"/>
          <w:b/>
          <w:color w:val="17365D"/>
          <w:sz w:val="28"/>
          <w:szCs w:val="28"/>
        </w:rPr>
        <w:t>7</w:t>
      </w:r>
      <w:r w:rsidR="008E208E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.2. </w:t>
      </w:r>
      <w:r w:rsidR="002E7C9B" w:rsidRPr="008E208E">
        <w:rPr>
          <w:rFonts w:ascii="Times New Roman" w:eastAsia="Calibri" w:hAnsi="Times New Roman"/>
          <w:b/>
          <w:color w:val="17365D"/>
          <w:sz w:val="28"/>
          <w:szCs w:val="28"/>
        </w:rPr>
        <w:t>Кэш-фло</w:t>
      </w:r>
      <w:r w:rsidR="009C55B2">
        <w:rPr>
          <w:rFonts w:ascii="Times New Roman" w:eastAsia="Calibri" w:hAnsi="Times New Roman"/>
          <w:b/>
          <w:color w:val="17365D"/>
          <w:sz w:val="28"/>
          <w:szCs w:val="28"/>
        </w:rPr>
        <w:t>,</w:t>
      </w:r>
      <w:r w:rsidR="00D222C2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 </w:t>
      </w:r>
      <w:r w:rsidR="002E7C9B" w:rsidRPr="008E208E">
        <w:rPr>
          <w:rFonts w:ascii="Times New Roman" w:eastAsia="Calibri" w:hAnsi="Times New Roman"/>
          <w:b/>
          <w:color w:val="17365D"/>
          <w:sz w:val="28"/>
          <w:szCs w:val="28"/>
        </w:rPr>
        <w:t>(руб.)</w:t>
      </w:r>
      <w:r w:rsidR="002E2000" w:rsidRPr="008E208E">
        <w:rPr>
          <w:rFonts w:ascii="Times New Roman" w:eastAsia="Calibri" w:hAnsi="Times New Roman"/>
          <w:b/>
          <w:color w:val="17365D"/>
          <w:sz w:val="28"/>
          <w:szCs w:val="28"/>
        </w:rPr>
        <w:t>:</w:t>
      </w:r>
      <w:r w:rsidR="00735FA5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 </w:t>
      </w:r>
    </w:p>
    <w:p w14:paraId="7EA84663" w14:textId="77777777" w:rsidR="00004CA9" w:rsidRPr="00004CA9" w:rsidRDefault="00004CA9" w:rsidP="00004CA9">
      <w:pPr>
        <w:widowControl w:val="0"/>
        <w:suppressAutoHyphens/>
        <w:overflowPunct w:val="0"/>
        <w:autoSpaceDE w:val="0"/>
        <w:autoSpaceDN w:val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</w:p>
    <w:p w14:paraId="18A14C1D" w14:textId="1BE6DCBC" w:rsidR="00004CA9" w:rsidRPr="00004CA9" w:rsidRDefault="00004CA9" w:rsidP="00004CA9">
      <w:pPr>
        <w:spacing w:after="120"/>
        <w:ind w:left="-284"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9" w:name="_Hlk52934991"/>
      <w:r w:rsidRPr="00004CA9">
        <w:rPr>
          <w:rFonts w:ascii="Times New Roman" w:eastAsia="Times New Roman" w:hAnsi="Times New Roman" w:cs="Times New Roman"/>
          <w:sz w:val="24"/>
        </w:rPr>
        <w:t xml:space="preserve">На основании отчёта Кэш-фло, баланс наличности на конец проекта, составит </w:t>
      </w:r>
      <w:r w:rsidR="009C55B2" w:rsidRPr="009C55B2">
        <w:rPr>
          <w:rFonts w:ascii="Times New Roman" w:eastAsia="Times New Roman" w:hAnsi="Times New Roman" w:cs="Times New Roman"/>
          <w:sz w:val="24"/>
        </w:rPr>
        <w:t xml:space="preserve">7 470 958 </w:t>
      </w:r>
      <w:r w:rsidRPr="00004CA9">
        <w:rPr>
          <w:rFonts w:ascii="Times New Roman" w:eastAsia="Times New Roman" w:hAnsi="Times New Roman" w:cs="Times New Roman"/>
          <w:sz w:val="24"/>
        </w:rPr>
        <w:t>руб. при планируемом объёме продаж, затратах на персонал, налоги.</w:t>
      </w:r>
      <w:bookmarkEnd w:id="9"/>
    </w:p>
    <w:p w14:paraId="5D2B8DBB" w14:textId="77777777" w:rsidR="00004CA9" w:rsidRPr="008E208E" w:rsidRDefault="00004CA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tbl>
      <w:tblPr>
        <w:tblW w:w="9724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864"/>
        <w:gridCol w:w="864"/>
        <w:gridCol w:w="864"/>
        <w:gridCol w:w="864"/>
        <w:gridCol w:w="864"/>
        <w:gridCol w:w="810"/>
        <w:gridCol w:w="810"/>
        <w:gridCol w:w="825"/>
      </w:tblGrid>
      <w:tr w:rsidR="009C55B2" w:rsidRPr="009C55B2" w14:paraId="154BCDE9" w14:textId="77777777" w:rsidTr="009C55B2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CCBC" w14:textId="47FA9A44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34CB" w14:textId="4911B48E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2A2E" w14:textId="4489B464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3021" w14:textId="5A9D64D0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40EC" w14:textId="76931DD9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7CE5" w14:textId="11FEA686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2AE5" w14:textId="253ABA51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5488" w14:textId="54D647CD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A7DE" w14:textId="3A1C24E9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</w:tr>
      <w:tr w:rsidR="009C55B2" w:rsidRPr="009C55B2" w14:paraId="7D4E835B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72A7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Поступления от продаж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4709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F4F0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6BB8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4B53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88E9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2222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3EA3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BEEA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157A1B20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2376A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Общие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4B2F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9 308 500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3EA8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9 308 500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8391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32C9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201F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1E5D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AB6F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A812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</w:tr>
      <w:tr w:rsidR="009C55B2" w:rsidRPr="009C55B2" w14:paraId="1B0ED613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F5F9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Затраты на персонал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1CEF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E71D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1115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38CE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1404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BACC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FFEC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DB96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</w:tr>
      <w:tr w:rsidR="009C55B2" w:rsidRPr="009C55B2" w14:paraId="22B84F62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76415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постоянные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7308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9 943 500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E708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9 943 500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FED0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59E8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F91A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3DA7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0A11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06FA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</w:tr>
      <w:tr w:rsidR="009C55B2" w:rsidRPr="009C55B2" w14:paraId="433DDA9B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A23CB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Налоги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BD74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273 050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E589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273 050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89F1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273 050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C558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273 050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AE96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273 050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8CC7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273 050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8D18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342 155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A781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475 318 </w:t>
            </w:r>
          </w:p>
        </w:tc>
      </w:tr>
      <w:tr w:rsidR="009C55B2" w:rsidRPr="009C55B2" w14:paraId="5FE6874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8346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Кэш-фло от операционной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EB02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7A69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00A4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77B4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0DD8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E9D1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1 348 450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D658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1 279 345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CD4A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1 146 182 </w:t>
            </w:r>
          </w:p>
        </w:tc>
      </w:tr>
      <w:tr w:rsidR="009C55B2" w:rsidRPr="009C55B2" w14:paraId="7B801C77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158C9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Баланс наличности на начало периода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7D94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6825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2CA0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-4 933 100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E200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-3 584 650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F751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-2 236 200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B2D2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-887 750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FDD1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460 700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10CA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1 740 045 </w:t>
            </w:r>
          </w:p>
        </w:tc>
      </w:tr>
      <w:tr w:rsidR="009C55B2" w:rsidRPr="009C55B2" w14:paraId="43BBBB21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CD0F657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наличности на конец периода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787643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-2 466 550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01C482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-4 933 100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808E69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-3 584 650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8833AA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-2 236 200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D6EB03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-887 750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A6B6F7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460 700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69F421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1 740 045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6B7C98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2 886 228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1406AE78" w14:textId="77777777" w:rsidR="009C55B2" w:rsidRPr="009C55B2" w:rsidRDefault="009C55B2" w:rsidP="009C55B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5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810"/>
        <w:gridCol w:w="810"/>
        <w:gridCol w:w="810"/>
        <w:gridCol w:w="825"/>
      </w:tblGrid>
      <w:tr w:rsidR="009C55B2" w:rsidRPr="009C55B2" w14:paraId="3252175B" w14:textId="77777777" w:rsidTr="009C55B2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DE06" w14:textId="377735BF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815D" w14:textId="64C0C8AC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D049" w14:textId="52DF5A01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51F8" w14:textId="7D603B3C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5B93" w14:textId="36DE4A8B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9C55B2" w:rsidRPr="009C55B2" w14:paraId="21F1F1D6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6C8C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Поступления от продаж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0BE5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3508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5DA2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E2AE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7 750 000 </w:t>
            </w:r>
          </w:p>
        </w:tc>
      </w:tr>
      <w:tr w:rsidR="009C55B2" w:rsidRPr="009C55B2" w14:paraId="25A70F82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75E8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Общие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16AC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B48E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8F7F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CEEE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5 493 500 </w:t>
            </w:r>
          </w:p>
        </w:tc>
      </w:tr>
      <w:tr w:rsidR="009C55B2" w:rsidRPr="009C55B2" w14:paraId="0B3DFB4B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AA933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Затраты на персонал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9BB2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CC44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2586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5DF8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635 000 </w:t>
            </w:r>
          </w:p>
        </w:tc>
      </w:tr>
      <w:tr w:rsidR="009C55B2" w:rsidRPr="009C55B2" w14:paraId="179E1219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E224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постоянные издержки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5897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81A6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A091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C3E4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6 128 500 </w:t>
            </w:r>
          </w:p>
        </w:tc>
      </w:tr>
      <w:tr w:rsidR="009C55B2" w:rsidRPr="009C55B2" w14:paraId="2303E0F4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8F69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Налоги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7D5F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475 318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854E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475 318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DD22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475 318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4BAE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475 318 </w:t>
            </w:r>
          </w:p>
        </w:tc>
      </w:tr>
      <w:tr w:rsidR="009C55B2" w:rsidRPr="009C55B2" w14:paraId="52089AB3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9B5CC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Кэш-фло от операционной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0460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1 146 182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C2C9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1 146 182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8D00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1 146 182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1E84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1 146 182 </w:t>
            </w:r>
          </w:p>
        </w:tc>
      </w:tr>
      <w:tr w:rsidR="009C55B2" w:rsidRPr="009C55B2" w14:paraId="1A6C54DD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393A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Баланс наличности на начало периода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4FB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2 886 228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6239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4 032 410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FC78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5 178 592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6399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6 324 775 </w:t>
            </w:r>
          </w:p>
        </w:tc>
      </w:tr>
      <w:tr w:rsidR="009C55B2" w:rsidRPr="009C55B2" w14:paraId="0B84CB47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49005F9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наличности на конец периода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E5F7A9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4 032 410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FEE09A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5 178 592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9F54AF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6 324 775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249FD3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Start w:id="10" w:name="_Hlk64800454"/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7 470 958</w:t>
            </w: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End w:id="10"/>
          </w:p>
        </w:tc>
      </w:tr>
    </w:tbl>
    <w:p w14:paraId="01205F9C" w14:textId="77777777" w:rsidR="00823329" w:rsidRPr="008E208E" w:rsidRDefault="00823329" w:rsidP="008E208E">
      <w:pPr>
        <w:pStyle w:val="a8"/>
        <w:ind w:left="0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bookmarkEnd w:id="8"/>
    <w:p w14:paraId="3577CA3F" w14:textId="77777777" w:rsidR="00823329" w:rsidRDefault="00823329" w:rsidP="008236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B31E4" w14:textId="190694B4" w:rsidR="00DA0899" w:rsidRDefault="00004CA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  <w:bookmarkStart w:id="11" w:name="_Hlk52800245"/>
      <w:r>
        <w:rPr>
          <w:rFonts w:ascii="Times New Roman" w:eastAsia="Calibri" w:hAnsi="Times New Roman"/>
          <w:b/>
          <w:color w:val="17365D"/>
          <w:sz w:val="28"/>
          <w:szCs w:val="28"/>
        </w:rPr>
        <w:t>7</w:t>
      </w:r>
      <w:r w:rsidR="008E208E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.3. </w:t>
      </w:r>
      <w:r w:rsidR="00DA0899">
        <w:rPr>
          <w:rFonts w:ascii="Times New Roman" w:eastAsia="Calibri" w:hAnsi="Times New Roman"/>
          <w:b/>
          <w:color w:val="17365D"/>
          <w:sz w:val="28"/>
          <w:szCs w:val="28"/>
        </w:rPr>
        <w:t xml:space="preserve">Управленческий баланс, </w:t>
      </w:r>
      <w:r w:rsidR="00DA0899" w:rsidRPr="00DA0899">
        <w:rPr>
          <w:rFonts w:ascii="Times New Roman" w:eastAsia="Calibri" w:hAnsi="Times New Roman"/>
          <w:b/>
          <w:color w:val="17365D"/>
          <w:sz w:val="28"/>
          <w:szCs w:val="28"/>
        </w:rPr>
        <w:t>(руб.):</w:t>
      </w:r>
    </w:p>
    <w:p w14:paraId="2C8377B0" w14:textId="77777777" w:rsidR="00DA0899" w:rsidRDefault="00DA089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p w14:paraId="454327C3" w14:textId="0228DCCB" w:rsidR="00DA0899" w:rsidRPr="00DA0899" w:rsidRDefault="00DA0899" w:rsidP="00DA089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852"/>
        <w:gridCol w:w="853"/>
        <w:gridCol w:w="853"/>
        <w:gridCol w:w="853"/>
        <w:gridCol w:w="735"/>
        <w:gridCol w:w="721"/>
        <w:gridCol w:w="800"/>
        <w:gridCol w:w="815"/>
      </w:tblGrid>
      <w:tr w:rsidR="00DA0899" w:rsidRPr="00B10BFC" w14:paraId="6405C28F" w14:textId="77777777" w:rsidTr="00DA089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3716" w14:textId="49360984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31943" w14:textId="5CA78CAC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0A1D" w14:textId="6F77E104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CE28" w14:textId="54D90D17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A347" w14:textId="6DB62507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D752" w14:textId="3CC1C12C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60A4" w14:textId="39D1F561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7D86" w14:textId="18EC2B9E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74097" w14:textId="62786786" w:rsidR="00DA0899" w:rsidRPr="00B10BFC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</w:tr>
      <w:tr w:rsidR="00DA0899" w:rsidRPr="00B10BFC" w14:paraId="0591B5A4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5E2C2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Денежные 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8FB27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7D65E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-4 933 100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7ADC4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-3 584 650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1F4F8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-2 236 200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FB3D8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-887 750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35914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460 700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D5EE3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1 740 045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DDF71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2 886 228 </w:t>
            </w:r>
          </w:p>
        </w:tc>
      </w:tr>
      <w:tr w:rsidR="00DA0899" w:rsidRPr="00B10BFC" w14:paraId="7FAA5733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201E9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текущие активы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01D5C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34AD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-4 933 100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AA352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-3 584 650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867BE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-2 236 200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0ADAD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-887 750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3B4E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460 700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F702A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1 740 045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EACDD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2 886 228 </w:t>
            </w:r>
          </w:p>
        </w:tc>
      </w:tr>
      <w:tr w:rsidR="00DA0899" w:rsidRPr="00B10BFC" w14:paraId="3D5DF776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44E03337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СУММАРНЫЙ АКТИВ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819B033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-2 466 550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C8991F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-4 933 100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4B1406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-3 584 650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F0014BF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-2 236 200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128A3C0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-887 750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F1ED7B6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460 700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D464E97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1 740 045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D41B8DE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2 886 228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0899" w:rsidRPr="00B10BFC" w14:paraId="5A42D9F2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B4966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Отсроченные налоговые платежи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BBE99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BC6AE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1C58C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45883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46C7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1C0A8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69 105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8EC7C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529D7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DA0899" w:rsidRPr="00B10BFC" w14:paraId="4271C704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005A2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краткосрочные обязательства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50731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1DFDB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5B478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92640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D4A1A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0B42B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69 105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C9EAE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03082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DA0899" w:rsidRPr="00B10BFC" w14:paraId="3FAB4BF8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CAB7D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Нераспределенная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B9562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E823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-4 933 100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5E82C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-3 584 650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8AD50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-2 236 200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D9AED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-887 750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D26CD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391 595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662DC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1 537 778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B6A56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2 683 960 </w:t>
            </w:r>
          </w:p>
        </w:tc>
      </w:tr>
      <w:tr w:rsidR="00DA0899" w:rsidRPr="00B10BFC" w14:paraId="580536B5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E440F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Суммарный собственный капитал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5BA8E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2C1E4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-4 933 100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4F54F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-3 584 650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3BB5A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-2 236 200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5BDD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-887 750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C03FA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391 595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16DBA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1 537 778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B6598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2 683 960 </w:t>
            </w:r>
          </w:p>
        </w:tc>
      </w:tr>
      <w:tr w:rsidR="00DA0899" w:rsidRPr="00B10BFC" w14:paraId="116848C0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B10AA53" w14:textId="77777777" w:rsidR="00DA0899" w:rsidRPr="00B10BFC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СУММАРНЫЙ ПАССИВ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9631390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-2 466 550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8F233E2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-4 933 100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EBD4442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-3 584 650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DF08C0B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-2 236 200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0394356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-887 750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FD8FCB5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460 700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626363A6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1 740 045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9F2C47A" w14:textId="77777777" w:rsidR="00DA0899" w:rsidRPr="00B10BFC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2 886 228</w:t>
            </w:r>
            <w:r w:rsidRPr="00B10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8BBABB7" w14:textId="77777777" w:rsidR="00DA0899" w:rsidRPr="00DA0899" w:rsidRDefault="00DA0899" w:rsidP="00DA089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8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810"/>
        <w:gridCol w:w="810"/>
        <w:gridCol w:w="810"/>
        <w:gridCol w:w="825"/>
      </w:tblGrid>
      <w:tr w:rsidR="00DA0899" w:rsidRPr="00DA0899" w14:paraId="6210F90A" w14:textId="77777777" w:rsidTr="00DA089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6DA4" w14:textId="5CCB9145" w:rsidR="00DA0899" w:rsidRPr="00DA0899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DE1B" w14:textId="402871F2" w:rsidR="00DA0899" w:rsidRPr="00DA0899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8E1F" w14:textId="6AA82AD3" w:rsidR="00DA0899" w:rsidRPr="00DA0899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23B5" w14:textId="54B4054C" w:rsidR="00DA0899" w:rsidRPr="00DA0899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DEE7" w14:textId="3413B4A2" w:rsidR="00DA0899" w:rsidRPr="00DA0899" w:rsidRDefault="00DA0899" w:rsidP="00DA0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DA0899" w:rsidRPr="00DA0899" w14:paraId="1FC1A461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EEC85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Денежные 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475C4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4 032 410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6DD08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5 178 592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A6D46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6 324 775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EE987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7 470 958 </w:t>
            </w:r>
          </w:p>
        </w:tc>
      </w:tr>
      <w:tr w:rsidR="00DA0899" w:rsidRPr="00DA0899" w14:paraId="5AEC630F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BE9E3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текущие активы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8A2B3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4 032 410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682D1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5 178 592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58B4D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6 324 775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E0116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7 470 958 </w:t>
            </w:r>
          </w:p>
        </w:tc>
      </w:tr>
      <w:tr w:rsidR="00DA0899" w:rsidRPr="00DA0899" w14:paraId="11839D8F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9A12DE3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СУММАРНЫЙ АКТИВ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76A2578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4 032 410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3E2C5BCA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5 178 592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46CA1D23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6 324 775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52CCAFDD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7 470 958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0899" w:rsidRPr="00DA0899" w14:paraId="6F803284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03C7D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Отсроченные налоговые платежи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D2A1B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5051B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1C419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CC8CC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DA0899" w:rsidRPr="00DA0899" w14:paraId="18E2C446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EEE43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краткосрочные обязательства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74101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593D7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555BA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6AA5E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202 268 </w:t>
            </w:r>
          </w:p>
        </w:tc>
      </w:tr>
      <w:tr w:rsidR="00DA0899" w:rsidRPr="00DA0899" w14:paraId="2ECC1FCB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06907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Нераспределенная прибыль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A02D8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3 830 142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BCF05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4 976 325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1AF48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6 122 508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E4D67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7 268 690 </w:t>
            </w:r>
          </w:p>
        </w:tc>
      </w:tr>
      <w:tr w:rsidR="00DA0899" w:rsidRPr="00DA0899" w14:paraId="0E9BD9A5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C6B23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Суммарный собственный капитал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706FC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3 830 142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3F99F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4 976 325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F6D8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6 122 508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98B24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7 268 690 </w:t>
            </w:r>
          </w:p>
        </w:tc>
      </w:tr>
      <w:tr w:rsidR="00DA0899" w:rsidRPr="00DA0899" w14:paraId="52F91120" w14:textId="77777777" w:rsidTr="00DA08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BF94232" w14:textId="77777777" w:rsidR="00DA0899" w:rsidRPr="00DA0899" w:rsidRDefault="00DA0899" w:rsidP="00DA0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СУММАРНЫЙ ПАССИВ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746D34EE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4 032 410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1C947437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5 178 592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063B2F3C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6 324 775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14:paraId="278FCEB1" w14:textId="77777777" w:rsidR="00DA0899" w:rsidRPr="00DA0899" w:rsidRDefault="00DA0899" w:rsidP="00DA089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0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7 470 958</w:t>
            </w:r>
            <w:r w:rsidRPr="00DA0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B2C4303" w14:textId="77777777" w:rsidR="00DA0899" w:rsidRDefault="00DA089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p w14:paraId="578BB850" w14:textId="0FF95486" w:rsidR="00E26181" w:rsidRDefault="00DA089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/>
          <w:b/>
          <w:color w:val="17365D"/>
          <w:sz w:val="28"/>
          <w:szCs w:val="28"/>
        </w:rPr>
        <w:t xml:space="preserve">7.4. </w:t>
      </w:r>
      <w:r w:rsidR="005F1038" w:rsidRPr="008E208E">
        <w:rPr>
          <w:rFonts w:ascii="Times New Roman" w:eastAsia="Calibri" w:hAnsi="Times New Roman"/>
          <w:b/>
          <w:color w:val="17365D"/>
          <w:sz w:val="28"/>
          <w:szCs w:val="28"/>
        </w:rPr>
        <w:t>Финансовые показатели проекта</w:t>
      </w:r>
      <w:bookmarkStart w:id="12" w:name="_Hlk52801320"/>
      <w:bookmarkEnd w:id="11"/>
      <w:r>
        <w:rPr>
          <w:rFonts w:ascii="Times New Roman" w:eastAsia="Calibri" w:hAnsi="Times New Roman"/>
          <w:b/>
          <w:color w:val="17365D"/>
          <w:sz w:val="28"/>
          <w:szCs w:val="28"/>
        </w:rPr>
        <w:t>.</w:t>
      </w:r>
    </w:p>
    <w:p w14:paraId="541E93BB" w14:textId="0FA135E9" w:rsidR="009C55B2" w:rsidRDefault="009C55B2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p w14:paraId="62CF3C1B" w14:textId="08A87C2E" w:rsidR="009C55B2" w:rsidRPr="009C55B2" w:rsidRDefault="009C55B2" w:rsidP="009C55B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861"/>
        <w:gridCol w:w="861"/>
        <w:gridCol w:w="861"/>
        <w:gridCol w:w="861"/>
        <w:gridCol w:w="741"/>
        <w:gridCol w:w="727"/>
        <w:gridCol w:w="822"/>
      </w:tblGrid>
      <w:tr w:rsidR="009C55B2" w:rsidRPr="009C55B2" w14:paraId="23AF43D4" w14:textId="77777777" w:rsidTr="009C55B2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CC19" w14:textId="04DBC06D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B153" w14:textId="3655C540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999C" w14:textId="3A5C2558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FB6B" w14:textId="43960069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1A8E" w14:textId="7ED254BC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7588" w14:textId="1EBED97D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A1DF" w14:textId="36214858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BC16" w14:textId="0C0ECA88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</w:tr>
      <w:tr w:rsidR="009C55B2" w:rsidRPr="009C55B2" w14:paraId="0D8752F7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9D976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Коэффициент текущей ликвидности (CR),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8353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F804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8642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80A7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60AD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B8A6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8EA7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860 </w:t>
            </w:r>
          </w:p>
        </w:tc>
      </w:tr>
      <w:tr w:rsidR="009C55B2" w:rsidRPr="009C55B2" w14:paraId="5765456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673A6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Коэффициент срочной ликвидности (QR),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F575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6424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974F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7D82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D310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DDA7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2DEA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860 </w:t>
            </w:r>
          </w:p>
        </w:tc>
      </w:tr>
      <w:tr w:rsidR="009C55B2" w:rsidRPr="009C55B2" w14:paraId="0CD65D80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5316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Чистый оборотный капитал (NWC), руб.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4145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-2 466 550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DB0C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-4 933 100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4050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-3 584 650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1E0F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-2 236 200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0547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-887 750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6742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391 595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2410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1 537 778 </w:t>
            </w:r>
          </w:p>
        </w:tc>
      </w:tr>
      <w:tr w:rsidR="009C55B2" w:rsidRPr="009C55B2" w14:paraId="301E743F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DBFCF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Чистый оборотный капитал (NWC), $ 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4268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-88 091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75AC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-176 182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1FAE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-128 023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43B3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-79 864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1E85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-31 705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AD5E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13 986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BD9C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54 921 </w:t>
            </w:r>
          </w:p>
        </w:tc>
      </w:tr>
      <w:tr w:rsidR="009C55B2" w:rsidRPr="009C55B2" w14:paraId="309907E1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E5D45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оборачиваем. рабочего капитала (NCT)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CE56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86E6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FB5F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585A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509D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87E5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295C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 </w:t>
            </w:r>
          </w:p>
        </w:tc>
      </w:tr>
      <w:tr w:rsidR="009C55B2" w:rsidRPr="009C55B2" w14:paraId="2DFFF35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FFDA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оборачиваем. активов (TAT)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200D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76C4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2E69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6260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D79F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BCA2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6E51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53 </w:t>
            </w:r>
          </w:p>
        </w:tc>
      </w:tr>
      <w:tr w:rsidR="009C55B2" w:rsidRPr="009C55B2" w14:paraId="23D8BFD0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7CCE3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обязательства к активам (TD/TA),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C10B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9CD5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7576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1BBC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C95B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81C3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0480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 </w:t>
            </w:r>
          </w:p>
        </w:tc>
      </w:tr>
      <w:tr w:rsidR="009C55B2" w:rsidRPr="009C55B2" w14:paraId="6200F04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36507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обязательства к собств. кап. (TD/EQ),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7AEE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DF3A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9A47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8203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77D9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9235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E215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 </w:t>
            </w:r>
          </w:p>
        </w:tc>
      </w:tr>
      <w:tr w:rsidR="009C55B2" w:rsidRPr="009C55B2" w14:paraId="44A5783F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F85B9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рентабельности валовой прибыли (GPM),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9FC8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A67B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AB88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6822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B6A2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45A8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17FE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</w:tr>
      <w:tr w:rsidR="009C55B2" w:rsidRPr="009C55B2" w14:paraId="5ED011BD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2D7DD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рентабельности операц. прибыли (OPM),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FFDF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FE8C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18BD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E420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8993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B423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8841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</w:tr>
      <w:tr w:rsidR="009C55B2" w:rsidRPr="009C55B2" w14:paraId="74A16B81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5600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рентабельности чистой прибыли (NPM),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1784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1361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5879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0A21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8646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118B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EE98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</w:tr>
      <w:tr w:rsidR="009C55B2" w:rsidRPr="009C55B2" w14:paraId="56A98EE7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62C0C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Рентабельность оборотных активов (RCA),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4AFA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4B8F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9E21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40CF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-724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2FDF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-1 823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574B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3 332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CADE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790 </w:t>
            </w:r>
          </w:p>
        </w:tc>
      </w:tr>
      <w:tr w:rsidR="009C55B2" w:rsidRPr="009C55B2" w14:paraId="020543C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C0F1B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Рентабельность инвестиций (ROI),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C5AD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5063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CB40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3BCB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-724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BDDE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-1 823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D82F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3 332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654E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790 </w:t>
            </w:r>
          </w:p>
        </w:tc>
      </w:tr>
      <w:tr w:rsidR="009C55B2" w:rsidRPr="009C55B2" w14:paraId="0FB78EF4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69CF6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Рентабельность собственного капитала (ROE),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0578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A651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583D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-451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FB06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-724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090A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-1 823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A3A1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3 920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3AC5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894 </w:t>
            </w:r>
          </w:p>
        </w:tc>
      </w:tr>
    </w:tbl>
    <w:p w14:paraId="0FF3D819" w14:textId="77777777" w:rsidR="009C55B2" w:rsidRPr="009C55B2" w:rsidRDefault="009C55B2" w:rsidP="009C55B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5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810"/>
        <w:gridCol w:w="810"/>
        <w:gridCol w:w="810"/>
        <w:gridCol w:w="810"/>
        <w:gridCol w:w="825"/>
      </w:tblGrid>
      <w:tr w:rsidR="009C55B2" w:rsidRPr="009C55B2" w14:paraId="5B991717" w14:textId="77777777" w:rsidTr="009C55B2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E611" w14:textId="4A20EA09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7C962" w14:textId="769EFCA5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78B5" w14:textId="4C4F2CE4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BC3A" w14:textId="147A16D9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2.2021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DC4D" w14:textId="541CC1C5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7102" w14:textId="0B0CAC88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B10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9C55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.2022  </w:t>
            </w:r>
          </w:p>
        </w:tc>
      </w:tr>
      <w:tr w:rsidR="009C55B2" w:rsidRPr="009C55B2" w14:paraId="3AA67886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7C47E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Коэффициент текущей ликвидности (CR),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9E84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1 427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0786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70ED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2 560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1DDC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3 127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6A6B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3 694 </w:t>
            </w:r>
          </w:p>
        </w:tc>
      </w:tr>
      <w:tr w:rsidR="009C55B2" w:rsidRPr="009C55B2" w14:paraId="14A80BAA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A6F7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Коэффициент срочной ликвидности (QR),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215D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1 427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BF5F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1 994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845B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2 560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886A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3 127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1AAF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3 694 </w:t>
            </w:r>
          </w:p>
        </w:tc>
      </w:tr>
      <w:tr w:rsidR="009C55B2" w:rsidRPr="009C55B2" w14:paraId="7523EC2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43501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Чистый оборотный капитал (NWC), руб.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21C5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2 683 960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5F93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3 830 142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5A07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4 976 325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AFDD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6 122 508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98C9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7 268 690 </w:t>
            </w:r>
          </w:p>
        </w:tc>
      </w:tr>
      <w:tr w:rsidR="009C55B2" w:rsidRPr="009C55B2" w14:paraId="7E133813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85A54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Чистый оборотный капитал (NWC), $ 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E3C9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95 856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6E18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136 791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75B0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177 726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AF01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218 661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A253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259 596 </w:t>
            </w:r>
          </w:p>
        </w:tc>
      </w:tr>
      <w:tr w:rsidR="009C55B2" w:rsidRPr="009C55B2" w14:paraId="0D4D6AAE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B2378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оборачиваем. рабочего капитала (NCT)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C821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7A1D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8AE1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C75C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F8567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 </w:t>
            </w:r>
          </w:p>
        </w:tc>
      </w:tr>
      <w:tr w:rsidR="009C55B2" w:rsidRPr="009C55B2" w14:paraId="77944396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259C5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оборачиваем. активов (TAT)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ABC1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FDE4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F551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FFA2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D20E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 </w:t>
            </w:r>
          </w:p>
        </w:tc>
      </w:tr>
      <w:tr w:rsidR="009C55B2" w:rsidRPr="009C55B2" w14:paraId="1EA3693F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1D37F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обязательства к активам (TD/TA),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B684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D68E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D52D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FA01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CEBE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</w:t>
            </w:r>
          </w:p>
        </w:tc>
      </w:tr>
      <w:tr w:rsidR="009C55B2" w:rsidRPr="009C55B2" w14:paraId="25D40DE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94550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Суммарные обязательства к собств. кап. (TD/EQ),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50D7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179C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A677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030D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ECEE6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 </w:t>
            </w:r>
          </w:p>
        </w:tc>
      </w:tr>
      <w:tr w:rsidR="009C55B2" w:rsidRPr="009C55B2" w14:paraId="1B2DE9EA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6CB55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рентабельности валовой прибыли (GPM),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3695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D63A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411B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7BD5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6BC9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 </w:t>
            </w:r>
          </w:p>
        </w:tc>
      </w:tr>
      <w:tr w:rsidR="009C55B2" w:rsidRPr="009C55B2" w14:paraId="5EC9E1DD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36F8D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рентабельности операц. прибыли (OPM),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B613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E6C6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08B7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275D2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ED83A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 </w:t>
            </w:r>
          </w:p>
        </w:tc>
      </w:tr>
      <w:tr w:rsidR="009C55B2" w:rsidRPr="009C55B2" w14:paraId="636B9CAE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ACF5A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Коэфф. рентабельности чистой прибыли (NPM),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1710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A28BC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98333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AF94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99951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 </w:t>
            </w:r>
          </w:p>
        </w:tc>
      </w:tr>
      <w:tr w:rsidR="009C55B2" w:rsidRPr="009C55B2" w14:paraId="71956D8C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69A8D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Рентабельность оборотных активов (RCA),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3D6C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496E5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DA4E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C50B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06C3E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184 </w:t>
            </w:r>
          </w:p>
        </w:tc>
      </w:tr>
      <w:tr w:rsidR="009C55B2" w:rsidRPr="009C55B2" w14:paraId="03013051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88AB3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Рентабельность инвестиций (ROI),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DABCD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4A8D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E4A5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7170B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BCB3F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184 </w:t>
            </w:r>
          </w:p>
        </w:tc>
      </w:tr>
      <w:tr w:rsidR="009C55B2" w:rsidRPr="009C55B2" w14:paraId="69E16F8A" w14:textId="77777777" w:rsidTr="009C55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753CA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Рентабельность собственного капитала (ROE),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64759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BFF70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37148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DD24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83EE4" w14:textId="77777777" w:rsidR="009C55B2" w:rsidRPr="009C55B2" w:rsidRDefault="009C55B2" w:rsidP="009C55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189 </w:t>
            </w:r>
          </w:p>
        </w:tc>
      </w:tr>
    </w:tbl>
    <w:p w14:paraId="74600FAC" w14:textId="77777777" w:rsidR="00823329" w:rsidRPr="008E208E" w:rsidRDefault="0082332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p w14:paraId="12D2CC6A" w14:textId="1FCCD8D2" w:rsidR="00397F69" w:rsidRDefault="00004CA9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/>
          <w:b/>
          <w:color w:val="17365D"/>
          <w:sz w:val="28"/>
          <w:szCs w:val="28"/>
        </w:rPr>
        <w:t>7</w:t>
      </w:r>
      <w:r w:rsidR="008E208E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.4. </w:t>
      </w:r>
      <w:r w:rsidR="005F1038" w:rsidRPr="008E208E">
        <w:rPr>
          <w:rFonts w:ascii="Times New Roman" w:eastAsia="Calibri" w:hAnsi="Times New Roman"/>
          <w:b/>
          <w:color w:val="17365D"/>
          <w:sz w:val="28"/>
          <w:szCs w:val="28"/>
        </w:rPr>
        <w:t>Эффективность инвестиций,</w:t>
      </w:r>
      <w:r w:rsidR="00397F69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 </w:t>
      </w:r>
      <w:r w:rsidR="005F1038" w:rsidRPr="008E208E">
        <w:rPr>
          <w:rFonts w:ascii="Times New Roman" w:eastAsia="Calibri" w:hAnsi="Times New Roman"/>
          <w:b/>
          <w:color w:val="17365D"/>
          <w:sz w:val="28"/>
          <w:szCs w:val="28"/>
        </w:rPr>
        <w:t>(руб.):</w:t>
      </w:r>
      <w:r w:rsidR="00735FA5" w:rsidRPr="008E208E">
        <w:rPr>
          <w:rFonts w:ascii="Times New Roman" w:eastAsia="Calibri" w:hAnsi="Times New Roman"/>
          <w:b/>
          <w:color w:val="17365D"/>
          <w:sz w:val="28"/>
          <w:szCs w:val="28"/>
        </w:rPr>
        <w:t xml:space="preserve"> </w:t>
      </w:r>
    </w:p>
    <w:p w14:paraId="3B01F43E" w14:textId="5503C896" w:rsidR="009C55B2" w:rsidRDefault="009C55B2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1425"/>
      </w:tblGrid>
      <w:tr w:rsidR="009C55B2" w:rsidRPr="009C55B2" w14:paraId="42A82CB2" w14:textId="77777777" w:rsidTr="00B906E4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F6A5" w14:textId="77777777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Показатель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E438" w14:textId="77777777" w:rsidR="009C55B2" w:rsidRPr="009C55B2" w:rsidRDefault="009C55B2" w:rsidP="009C5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Рубли  </w:t>
            </w:r>
          </w:p>
        </w:tc>
      </w:tr>
      <w:tr w:rsidR="009C55B2" w:rsidRPr="009C55B2" w14:paraId="3EDF5FC2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977BC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Период окупаемости - PB, мес.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319CD" w14:textId="1ED06A76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C55B2" w:rsidRPr="009C55B2" w14:paraId="6F61C392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95ED5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Дисконтированный период окупаемости - DPB, мес.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7E48C" w14:textId="67D5E538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576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C55B2" w:rsidRPr="009C55B2" w14:paraId="1C3E1CDC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8B1A7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Средняя норма рентабельности - ARR, %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3FFA7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251,45 </w:t>
            </w:r>
          </w:p>
        </w:tc>
      </w:tr>
      <w:tr w:rsidR="009C55B2" w:rsidRPr="009C55B2" w14:paraId="6603BB69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5F30D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Чистый приведенный доход - NPV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9E602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7 470 958 </w:t>
            </w:r>
          </w:p>
        </w:tc>
      </w:tr>
      <w:tr w:rsidR="009C55B2" w:rsidRPr="009C55B2" w14:paraId="4DDB9366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9A222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Индекс прибыльности - PI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DB6EA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2,51 </w:t>
            </w:r>
          </w:p>
        </w:tc>
      </w:tr>
      <w:tr w:rsidR="009C55B2" w:rsidRPr="009C55B2" w14:paraId="1F867D0A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286F8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Внутренняя норма рентабельности - IRR, %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0CCE9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772,40 </w:t>
            </w:r>
          </w:p>
        </w:tc>
      </w:tr>
      <w:tr w:rsidR="009C55B2" w:rsidRPr="009C55B2" w14:paraId="10A6131A" w14:textId="77777777" w:rsidTr="00B906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7A029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Модифицированная внутренняя норма рентабельности - MIRR, %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7E8DC" w14:textId="77777777" w:rsidR="009C55B2" w:rsidRPr="009C55B2" w:rsidRDefault="009C55B2" w:rsidP="009C55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5B2">
              <w:rPr>
                <w:rFonts w:ascii="Times New Roman" w:eastAsia="Times New Roman" w:hAnsi="Times New Roman" w:cs="Times New Roman"/>
                <w:lang w:eastAsia="ru-RU"/>
              </w:rPr>
              <w:t> 151,45 </w:t>
            </w:r>
          </w:p>
        </w:tc>
      </w:tr>
    </w:tbl>
    <w:p w14:paraId="0D330913" w14:textId="77777777" w:rsidR="009C55B2" w:rsidRPr="008E208E" w:rsidRDefault="009C55B2" w:rsidP="008E208E">
      <w:pPr>
        <w:pStyle w:val="a8"/>
        <w:ind w:left="0" w:hanging="284"/>
        <w:jc w:val="both"/>
        <w:rPr>
          <w:rFonts w:ascii="Times New Roman" w:eastAsia="Calibri" w:hAnsi="Times New Roman"/>
          <w:b/>
          <w:color w:val="17365D"/>
          <w:sz w:val="28"/>
          <w:szCs w:val="28"/>
        </w:rPr>
      </w:pPr>
    </w:p>
    <w:p w14:paraId="45BC6DBC" w14:textId="77777777" w:rsidR="00823329" w:rsidRPr="00E26181" w:rsidRDefault="00823329" w:rsidP="00735F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2"/>
    <w:p w14:paraId="0AABF2B8" w14:textId="400C3FA5" w:rsidR="00397F69" w:rsidRPr="008E208E" w:rsidRDefault="00397F69" w:rsidP="008E208E">
      <w:pPr>
        <w:pStyle w:val="SASNormal"/>
        <w:ind w:left="-284"/>
      </w:pPr>
      <w:r w:rsidRPr="008E208E">
        <w:t>Из анализа таблицы эффективности, можно сделать следующие выводы:</w:t>
      </w:r>
    </w:p>
    <w:p w14:paraId="770717ED" w14:textId="77777777" w:rsidR="009237C3" w:rsidRPr="005F1038" w:rsidRDefault="009237C3" w:rsidP="00397F69">
      <w:pPr>
        <w:pStyle w:val="a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8B380B" w14:textId="21805118" w:rsidR="00397F69" w:rsidRPr="005F1038" w:rsidRDefault="00397F69" w:rsidP="00397F6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F1038">
        <w:rPr>
          <w:rFonts w:ascii="Times New Roman" w:hAnsi="Times New Roman"/>
          <w:sz w:val="24"/>
          <w:szCs w:val="24"/>
          <w:shd w:val="clear" w:color="auto" w:fill="FFFFFF"/>
        </w:rPr>
        <w:t xml:space="preserve">Срок окупаемости </w:t>
      </w:r>
      <w:r w:rsidR="009C55B2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5F1038">
        <w:rPr>
          <w:rFonts w:ascii="Times New Roman" w:hAnsi="Times New Roman"/>
          <w:sz w:val="24"/>
          <w:szCs w:val="24"/>
          <w:shd w:val="clear" w:color="auto" w:fill="FFFFFF"/>
        </w:rPr>
        <w:t xml:space="preserve"> месяц</w:t>
      </w:r>
      <w:r w:rsidR="0002341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F1038">
        <w:rPr>
          <w:rFonts w:ascii="Times New Roman" w:hAnsi="Times New Roman"/>
          <w:sz w:val="24"/>
          <w:szCs w:val="24"/>
          <w:shd w:val="clear" w:color="auto" w:fill="FFFFFF"/>
        </w:rPr>
        <w:t xml:space="preserve">, на </w:t>
      </w:r>
      <w:r w:rsidR="009C55B2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5F1038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2341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F1038">
        <w:rPr>
          <w:rFonts w:ascii="Times New Roman" w:hAnsi="Times New Roman"/>
          <w:sz w:val="24"/>
          <w:szCs w:val="24"/>
          <w:shd w:val="clear" w:color="auto" w:fill="FFFFFF"/>
        </w:rPr>
        <w:t>м месяце проект становится рентабельным.</w:t>
      </w:r>
    </w:p>
    <w:p w14:paraId="54F19E24" w14:textId="77777777" w:rsidR="00397F69" w:rsidRPr="005F1038" w:rsidRDefault="00397F69" w:rsidP="00397F6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F1038">
        <w:rPr>
          <w:rFonts w:ascii="Times New Roman" w:hAnsi="Times New Roman"/>
          <w:sz w:val="24"/>
          <w:szCs w:val="24"/>
          <w:shd w:val="clear" w:color="auto" w:fill="FFFFFF"/>
        </w:rPr>
        <w:t>Денежные потоки по проекту являются сбалансированными, то есть проект в любом случае является финансово реализуемым 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выполнении планируемых объёмов продаж</w:t>
      </w:r>
      <w:r w:rsidRPr="005F10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DBE7C8" w14:textId="34506151" w:rsidR="00397F69" w:rsidRPr="009237C3" w:rsidRDefault="00397F69" w:rsidP="00004B04">
      <w:pPr>
        <w:pStyle w:val="a8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9237C3">
        <w:rPr>
          <w:rFonts w:ascii="Times New Roman" w:hAnsi="Times New Roman"/>
          <w:sz w:val="24"/>
          <w:szCs w:val="24"/>
          <w:shd w:val="clear" w:color="auto" w:fill="FFFFFF"/>
        </w:rPr>
        <w:t>Чистая текущая стоимость проекта положительна во всех вариантах привлечения, то есть проект является экономически эффективным. Чистый приведенный доход - NPV составляет </w:t>
      </w:r>
      <w:r w:rsidR="00897AA4" w:rsidRPr="00897AA4">
        <w:rPr>
          <w:rFonts w:ascii="Times New Roman" w:hAnsi="Times New Roman"/>
          <w:sz w:val="24"/>
          <w:szCs w:val="24"/>
          <w:shd w:val="clear" w:color="auto" w:fill="FFFFFF"/>
        </w:rPr>
        <w:t xml:space="preserve">7 470 958 </w:t>
      </w:r>
      <w:r w:rsidRPr="009237C3">
        <w:rPr>
          <w:rFonts w:ascii="Times New Roman" w:hAnsi="Times New Roman"/>
          <w:sz w:val="24"/>
          <w:szCs w:val="24"/>
          <w:shd w:val="clear" w:color="auto" w:fill="FFFFFF"/>
        </w:rPr>
        <w:t xml:space="preserve">рублей. Индекс доходности (чистая текущая стоимость, отнесенная к дисконтированным инвестициям) </w:t>
      </w:r>
      <w:r w:rsidR="00897AA4">
        <w:rPr>
          <w:rFonts w:ascii="Times New Roman" w:hAnsi="Times New Roman"/>
          <w:sz w:val="24"/>
          <w:szCs w:val="24"/>
          <w:shd w:val="clear" w:color="auto" w:fill="FFFFFF"/>
        </w:rPr>
        <w:t>2,51</w:t>
      </w:r>
      <w:r w:rsidRPr="009237C3">
        <w:rPr>
          <w:rFonts w:ascii="Times New Roman" w:hAnsi="Times New Roman"/>
          <w:sz w:val="24"/>
          <w:szCs w:val="24"/>
          <w:shd w:val="clear" w:color="auto" w:fill="FFFFFF"/>
        </w:rPr>
        <w:t xml:space="preserve"> во всех вариантах привлечения.</w:t>
      </w:r>
    </w:p>
    <w:p w14:paraId="06B9CB21" w14:textId="77777777" w:rsidR="009237C3" w:rsidRPr="009237C3" w:rsidRDefault="009237C3" w:rsidP="009237C3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14:paraId="4C66038E" w14:textId="50E3B1D3" w:rsidR="00EB4F72" w:rsidRPr="005F1038" w:rsidRDefault="00EB4F72" w:rsidP="004F4E46">
      <w:pPr>
        <w:pStyle w:val="a8"/>
        <w:ind w:left="-567" w:hanging="142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92C5C8" w14:textId="77777777" w:rsidR="005F1038" w:rsidRPr="002E7C9B" w:rsidRDefault="005F1038" w:rsidP="002E7C9B">
      <w:pPr>
        <w:pStyle w:val="a8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-284" w:tblpY="-212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269"/>
        <w:gridCol w:w="258"/>
        <w:gridCol w:w="268"/>
        <w:gridCol w:w="258"/>
        <w:gridCol w:w="237"/>
        <w:gridCol w:w="237"/>
        <w:gridCol w:w="6007"/>
      </w:tblGrid>
      <w:tr w:rsidR="004B1F25" w:rsidRPr="00BC64A0" w14:paraId="0508B2D7" w14:textId="77777777" w:rsidTr="008E208E">
        <w:trPr>
          <w:cantSplit/>
          <w:trHeight w:val="590"/>
        </w:trPr>
        <w:tc>
          <w:tcPr>
            <w:tcW w:w="21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AFB9" w14:textId="40627DF8" w:rsidR="004B1F25" w:rsidRPr="00BC64A0" w:rsidRDefault="004B1F25" w:rsidP="008E208E">
            <w:pPr>
              <w:autoSpaceDN w:val="0"/>
              <w:snapToGrid w:val="0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0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FEA3" w14:textId="77777777" w:rsidR="004B1F25" w:rsidRPr="00BC64A0" w:rsidRDefault="004B1F25" w:rsidP="008E208E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8" w:type="dxa"/>
            <w:shd w:val="clear" w:color="auto" w:fill="9F9F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700E" w14:textId="77777777" w:rsidR="004B1F25" w:rsidRPr="00BC64A0" w:rsidRDefault="004B1F25" w:rsidP="008E208E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B5CF" w14:textId="77777777" w:rsidR="004B1F25" w:rsidRPr="00BC64A0" w:rsidRDefault="004B1F25" w:rsidP="008E208E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8F2F" w14:textId="77777777" w:rsidR="004B1F25" w:rsidRPr="00BC64A0" w:rsidRDefault="004B1F25" w:rsidP="008E208E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AE67" w14:textId="77777777" w:rsidR="004B1F25" w:rsidRPr="00BC64A0" w:rsidRDefault="004B1F25" w:rsidP="008E208E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8554" w14:textId="77777777" w:rsidR="004B1F25" w:rsidRPr="00BC64A0" w:rsidRDefault="004B1F25" w:rsidP="008E208E">
            <w:pPr>
              <w:autoSpaceDN w:val="0"/>
              <w:snapToGrid w:val="0"/>
              <w:ind w:right="-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AE2D" w14:textId="1689129F" w:rsidR="004B1F25" w:rsidRPr="00BC64A0" w:rsidRDefault="004B1F25" w:rsidP="008E208E">
            <w:pPr>
              <w:autoSpaceDN w:val="0"/>
              <w:jc w:val="right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7365D"/>
                <w:sz w:val="28"/>
                <w:szCs w:val="28"/>
                <w:lang w:val="en-US"/>
              </w:rPr>
              <w:t>SWOT-</w:t>
            </w:r>
            <w:r>
              <w:rPr>
                <w:rFonts w:ascii="Times New Roman" w:eastAsia="Calibri" w:hAnsi="Times New Roman" w:cs="Times New Roman"/>
                <w:b/>
                <w:color w:val="17365D"/>
                <w:sz w:val="28"/>
                <w:szCs w:val="28"/>
              </w:rPr>
              <w:t>А</w:t>
            </w:r>
            <w:r w:rsidRPr="00BC64A0">
              <w:rPr>
                <w:rFonts w:ascii="Times New Roman" w:eastAsia="Calibri" w:hAnsi="Times New Roman" w:cs="Times New Roman"/>
                <w:b/>
                <w:color w:val="17365D"/>
                <w:sz w:val="28"/>
                <w:szCs w:val="28"/>
              </w:rPr>
              <w:t>НАЛИЗ ПРОЕКТА</w:t>
            </w:r>
          </w:p>
        </w:tc>
      </w:tr>
    </w:tbl>
    <w:p w14:paraId="11DEF2E3" w14:textId="2F3AA6F2" w:rsidR="003C6843" w:rsidRDefault="003C6843" w:rsidP="003C6843">
      <w:pPr>
        <w:rPr>
          <w:lang w:val="en-US"/>
        </w:rPr>
      </w:pPr>
    </w:p>
    <w:tbl>
      <w:tblPr>
        <w:tblW w:w="9640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753F12" w:rsidRPr="00501B6D" w14:paraId="05F5487E" w14:textId="77777777" w:rsidTr="00753F12">
        <w:tc>
          <w:tcPr>
            <w:tcW w:w="51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9C9C9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FB29D2" w14:textId="77777777" w:rsidR="00753F12" w:rsidRPr="00501B6D" w:rsidRDefault="00753F12" w:rsidP="00B041CF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Сильные стороны (преимущества) / Strengths</w:t>
            </w:r>
          </w:p>
        </w:tc>
        <w:tc>
          <w:tcPr>
            <w:tcW w:w="4536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9C9C9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80316F" w14:textId="77777777" w:rsidR="00753F12" w:rsidRPr="00501B6D" w:rsidRDefault="00753F12" w:rsidP="00B041CF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Возможности / Opportunities</w:t>
            </w:r>
          </w:p>
        </w:tc>
      </w:tr>
      <w:tr w:rsidR="00753F12" w:rsidRPr="00501B6D" w14:paraId="3D0FA799" w14:textId="77777777" w:rsidTr="00753F12">
        <w:tc>
          <w:tcPr>
            <w:tcW w:w="51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427C25" w14:textId="77777777" w:rsidR="00753F12" w:rsidRPr="00BC6A23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>Внутренние факторы, которые могут помочь в конкурентной борьбе</w:t>
            </w:r>
            <w:r w:rsidRPr="00BC6A23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14:paraId="26D119D4" w14:textId="77777777" w:rsidR="00753F12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497732EE" w14:textId="15456815" w:rsidR="00753F12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к</w:t>
            </w:r>
            <w:r w:rsidR="00753F12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валифицированная команда</w:t>
            </w:r>
          </w:p>
          <w:p w14:paraId="22B6BCAE" w14:textId="57712AE3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2B8731D7" w14:textId="0E8D67B3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грамотная рекламная компания</w:t>
            </w:r>
            <w:r w:rsidR="0020374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 xml:space="preserve"> с продвижением в соц. сетях</w:t>
            </w:r>
          </w:p>
          <w:p w14:paraId="66182519" w14:textId="4754159D" w:rsidR="00BC6A23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7FCDF73B" w14:textId="36383527" w:rsidR="00BC6A23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солидный сайт с удобным функционалом</w:t>
            </w:r>
          </w:p>
          <w:p w14:paraId="415821C4" w14:textId="6D143C09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3C500B53" w14:textId="77879724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большой охват магазинов</w:t>
            </w:r>
          </w:p>
          <w:p w14:paraId="27BE34D1" w14:textId="46FD0FC4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7552A3DF" w14:textId="78FB7E43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привлекательные условия</w:t>
            </w:r>
          </w:p>
          <w:p w14:paraId="6327B604" w14:textId="057EA407" w:rsidR="00BC6A23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66675B96" w14:textId="68F2C2C9" w:rsidR="00BC6A23" w:rsidRDefault="0020374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участие в благотворительности</w:t>
            </w:r>
          </w:p>
          <w:p w14:paraId="58BAB1C7" w14:textId="77777777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2DEAC318" w14:textId="3F12A600" w:rsidR="001D199D" w:rsidRPr="00501B6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6FC661" w14:textId="48EBACFA" w:rsidR="00753F12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 xml:space="preserve">Факторы, помогающие реализовать сильные стороны </w:t>
            </w:r>
            <w:r w:rsidRPr="00BC6A23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>Сервиса</w:t>
            </w:r>
            <w:r w:rsidRPr="00501B6D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14:paraId="1457BC7A" w14:textId="77777777" w:rsidR="00753F12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6D65553D" w14:textId="5C958CC8" w:rsidR="001D199D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753F12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работ</w:t>
            </w: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а</w:t>
            </w:r>
            <w:r w:rsidRPr="00753F12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 xml:space="preserve"> по улучшению репутаци</w:t>
            </w: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и Сервиса</w:t>
            </w:r>
            <w:r w:rsidRPr="00753F12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 xml:space="preserve"> в сети.</w:t>
            </w:r>
          </w:p>
          <w:p w14:paraId="7046B89C" w14:textId="64251E59" w:rsidR="0020374D" w:rsidRDefault="0020374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7F0A28E6" w14:textId="00B89EF2" w:rsidR="0020374D" w:rsidRDefault="0020374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грамотная работа Поддержки</w:t>
            </w:r>
          </w:p>
          <w:p w14:paraId="5B10AFA2" w14:textId="77777777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05D86B1B" w14:textId="6611D427" w:rsidR="001D199D" w:rsidRDefault="0020374D" w:rsidP="00B041CF">
            <w:pPr>
              <w:spacing w:line="270" w:lineRule="atLeast"/>
              <w:rPr>
                <w:rFonts w:ascii="Roboto" w:hAnsi="Roboto"/>
                <w:color w:val="434343"/>
                <w:shd w:val="clear" w:color="auto" w:fill="FFFFFF"/>
              </w:rPr>
            </w:pPr>
            <w:r>
              <w:rPr>
                <w:rFonts w:ascii="Roboto" w:hAnsi="Roboto"/>
                <w:color w:val="434343"/>
                <w:shd w:val="clear" w:color="auto" w:fill="FFFFFF"/>
              </w:rPr>
              <w:t xml:space="preserve">активно </w:t>
            </w:r>
            <w:r w:rsidR="001D199D">
              <w:rPr>
                <w:rFonts w:ascii="Roboto" w:hAnsi="Roboto"/>
                <w:color w:val="434343"/>
                <w:shd w:val="clear" w:color="auto" w:fill="FFFFFF"/>
              </w:rPr>
              <w:t>использовать контекстную рекламу</w:t>
            </w:r>
          </w:p>
          <w:p w14:paraId="1E3BB629" w14:textId="77777777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1BFBAA81" w14:textId="2E202A31" w:rsidR="00753F12" w:rsidRDefault="0020374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434343"/>
                <w:shd w:val="clear" w:color="auto" w:fill="FFFFFF"/>
              </w:rPr>
              <w:t xml:space="preserve">активно </w:t>
            </w:r>
            <w:r w:rsidR="001D199D">
              <w:rPr>
                <w:rFonts w:ascii="Roboto" w:hAnsi="Roboto"/>
                <w:color w:val="434343"/>
                <w:shd w:val="clear" w:color="auto" w:fill="FFFFFF"/>
              </w:rPr>
              <w:t>использовать E-mail-маркетинг </w:t>
            </w:r>
            <w:r w:rsidR="00753F12"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br/>
            </w:r>
          </w:p>
          <w:p w14:paraId="0EB58ADB" w14:textId="2717F16C" w:rsidR="001D199D" w:rsidRDefault="001D199D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 xml:space="preserve">расширение </w:t>
            </w:r>
            <w:r w:rsidR="0020374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каталога</w:t>
            </w: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 xml:space="preserve"> магазинов</w:t>
            </w:r>
          </w:p>
          <w:p w14:paraId="475EC351" w14:textId="77777777" w:rsidR="00BC6A23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224B47D6" w14:textId="66025994" w:rsidR="00BC6A23" w:rsidRPr="00501B6D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предложение наиболее привлекательных условий</w:t>
            </w:r>
          </w:p>
        </w:tc>
      </w:tr>
      <w:tr w:rsidR="00753F12" w:rsidRPr="00501B6D" w14:paraId="33508BF5" w14:textId="77777777" w:rsidTr="00753F12">
        <w:tc>
          <w:tcPr>
            <w:tcW w:w="51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FFFFF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9D5DAB" w14:textId="77777777" w:rsidR="00753F12" w:rsidRPr="00501B6D" w:rsidRDefault="00753F12" w:rsidP="00B041CF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b/>
                <w:bCs/>
                <w:color w:val="434343"/>
                <w:sz w:val="24"/>
                <w:szCs w:val="24"/>
                <w:lang w:eastAsia="ru-RU"/>
              </w:rPr>
              <w:t>Слабые стороны (недостатки) / Weaknesses</w:t>
            </w:r>
          </w:p>
        </w:tc>
        <w:tc>
          <w:tcPr>
            <w:tcW w:w="4536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1F2EBA" w14:textId="77777777" w:rsidR="00753F12" w:rsidRPr="00501B6D" w:rsidRDefault="00753F12" w:rsidP="00B041CF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b/>
                <w:bCs/>
                <w:color w:val="434343"/>
                <w:sz w:val="24"/>
                <w:szCs w:val="24"/>
                <w:lang w:eastAsia="ru-RU"/>
              </w:rPr>
              <w:t>Угрозы / Threats</w:t>
            </w:r>
          </w:p>
        </w:tc>
      </w:tr>
      <w:tr w:rsidR="00753F12" w:rsidRPr="00501B6D" w14:paraId="55E7CDE7" w14:textId="77777777" w:rsidTr="00753F12">
        <w:tc>
          <w:tcPr>
            <w:tcW w:w="51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973858" w14:textId="77777777" w:rsidR="00BC6A23" w:rsidRPr="00BC6A23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>Факторы, делающие Ваш бренд слабым по отношению к конкурентам:</w:t>
            </w:r>
          </w:p>
          <w:p w14:paraId="2B2D6FE2" w14:textId="77777777" w:rsidR="00BC6A23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br/>
            </w:r>
            <w:r w:rsidR="00BC6A23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о</w:t>
            </w:r>
            <w:r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граниченный рекламный бюджет</w:t>
            </w:r>
          </w:p>
          <w:p w14:paraId="2B7FC1E8" w14:textId="77777777" w:rsidR="00BC6A23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br/>
              <w:t>малые размеры организации</w:t>
            </w:r>
          </w:p>
          <w:p w14:paraId="3332A7DE" w14:textId="77777777" w:rsidR="00753F12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br/>
              <w:t>узкий ассортимент</w:t>
            </w:r>
            <w:r w:rsidR="00BC6A23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 xml:space="preserve"> услуг</w:t>
            </w:r>
          </w:p>
          <w:p w14:paraId="009EBD8A" w14:textId="77777777" w:rsidR="00BC6A23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34160F8B" w14:textId="239B4027" w:rsidR="00BC6A23" w:rsidRPr="00501B6D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недостаточная база магазинов</w:t>
            </w:r>
          </w:p>
        </w:tc>
        <w:tc>
          <w:tcPr>
            <w:tcW w:w="4536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7FF202" w14:textId="77777777" w:rsidR="00BC6A23" w:rsidRPr="00BC6A23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F81BD" w:themeColor="accent1"/>
                <w:sz w:val="24"/>
                <w:szCs w:val="24"/>
                <w:lang w:eastAsia="ru-RU"/>
              </w:rPr>
              <w:t>Факторы, которые могут помешать реализации сильных сторон:</w:t>
            </w:r>
          </w:p>
          <w:p w14:paraId="7AC31AC8" w14:textId="77777777" w:rsidR="00BC6A23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br/>
              <w:t>выход на Ваш рынок новых сильных соперников</w:t>
            </w:r>
          </w:p>
          <w:p w14:paraId="2A2CD770" w14:textId="77777777" w:rsidR="00753F12" w:rsidRDefault="00753F12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 w:rsidRPr="00501B6D"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br/>
              <w:t>налоговые или правовые ограничения</w:t>
            </w:r>
          </w:p>
          <w:p w14:paraId="7873FD28" w14:textId="77777777" w:rsidR="00BC6A23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</w:p>
          <w:p w14:paraId="4D5F23A8" w14:textId="53C5E575" w:rsidR="00BC6A23" w:rsidRPr="00501B6D" w:rsidRDefault="00BC6A23" w:rsidP="00B041CF">
            <w:pPr>
              <w:spacing w:line="270" w:lineRule="atLeast"/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34343"/>
                <w:sz w:val="24"/>
                <w:szCs w:val="24"/>
                <w:lang w:eastAsia="ru-RU"/>
              </w:rPr>
              <w:t>ухудшение экономической ситуации на Рынке</w:t>
            </w:r>
          </w:p>
        </w:tc>
      </w:tr>
    </w:tbl>
    <w:p w14:paraId="782365D5" w14:textId="77777777" w:rsidR="00753F12" w:rsidRPr="00753F12" w:rsidRDefault="00753F12" w:rsidP="003C6843"/>
    <w:p w14:paraId="269FB4C8" w14:textId="77777777" w:rsidR="003C6843" w:rsidRDefault="003C6843" w:rsidP="003C6843"/>
    <w:p w14:paraId="57E71A3F" w14:textId="77777777" w:rsidR="003C6843" w:rsidRPr="008E208E" w:rsidRDefault="003C6843" w:rsidP="008E208E">
      <w:pPr>
        <w:pStyle w:val="SASNormal"/>
        <w:ind w:left="-284"/>
      </w:pPr>
      <w:r w:rsidRPr="008E208E">
        <w:t>Использование данного инструмента менеджмента дает возможность получить обзорную оценку стратегического состояния предприятия. Его идея заключается в том, что успешная стратегия должна строиться на принципе увязки внутренних возможностей предприятия и внешней обстановки, представленной в виде возможностей и угроз.</w:t>
      </w:r>
    </w:p>
    <w:p w14:paraId="5CBABD84" w14:textId="1CFEE09C" w:rsidR="004B1F25" w:rsidRPr="008E208E" w:rsidRDefault="003C6843" w:rsidP="008E208E">
      <w:pPr>
        <w:pStyle w:val="SASNormal"/>
        <w:ind w:left="-284"/>
      </w:pPr>
      <w:r w:rsidRPr="008E208E">
        <w:t>Из приведенного SWOT - анализа видно, что сильных сторон у предприятия все же больше, чем слабых, что свидетельствует о его си</w:t>
      </w:r>
      <w:r w:rsidR="004C015B" w:rsidRPr="008E208E">
        <w:t>л</w:t>
      </w:r>
      <w:r w:rsidRPr="008E208E">
        <w:t>ьных позициях на рынке</w:t>
      </w:r>
      <w:r w:rsidR="00BC6A23">
        <w:t xml:space="preserve"> кэш бэк услуг</w:t>
      </w:r>
      <w:r w:rsidRPr="008E208E">
        <w:t>. SWOT-анализ позволит выбрать оптимальный путь развития бизнеса, избежать опасностей и максимально эффективно использовать имеющиеся в распоряжении организации ресурсы.</w:t>
      </w:r>
    </w:p>
    <w:p w14:paraId="76CF8002" w14:textId="6DA4C108" w:rsidR="002F10F9" w:rsidRPr="008E208E" w:rsidRDefault="002111E3" w:rsidP="008E208E">
      <w:pPr>
        <w:pStyle w:val="SASNormal"/>
        <w:ind w:left="-284"/>
      </w:pPr>
      <w:r w:rsidRPr="008E208E">
        <w:t xml:space="preserve">В силу вышеизложенного, разработанная для реализации проекта организационно-финансовая схема является </w:t>
      </w:r>
      <w:r w:rsidR="00EC19A5" w:rsidRPr="008E208E">
        <w:t>высокоэффективной</w:t>
      </w:r>
      <w:r w:rsidRPr="008E208E">
        <w:t xml:space="preserve"> и жизнеспособной</w:t>
      </w:r>
      <w:r w:rsidR="003503C8" w:rsidRPr="008E208E">
        <w:t>.</w:t>
      </w:r>
    </w:p>
    <w:sectPr w:rsidR="002F10F9" w:rsidRPr="008E208E" w:rsidSect="00A9136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23F8" w14:textId="77777777" w:rsidR="002F6D73" w:rsidRDefault="002F6D73" w:rsidP="00FB444A">
      <w:r>
        <w:separator/>
      </w:r>
    </w:p>
  </w:endnote>
  <w:endnote w:type="continuationSeparator" w:id="0">
    <w:p w14:paraId="42803DFF" w14:textId="77777777" w:rsidR="002F6D73" w:rsidRDefault="002F6D73" w:rsidP="00F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444652"/>
      <w:docPartObj>
        <w:docPartGallery w:val="Page Numbers (Bottom of Page)"/>
        <w:docPartUnique/>
      </w:docPartObj>
    </w:sdtPr>
    <w:sdtContent>
      <w:p w14:paraId="0DD7234E" w14:textId="6213C861" w:rsidR="008A4DC2" w:rsidRDefault="008A4D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62056" w14:textId="77777777" w:rsidR="008A4DC2" w:rsidRDefault="008A4D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15F7" w14:textId="77777777" w:rsidR="002F6D73" w:rsidRDefault="002F6D73" w:rsidP="00FB444A">
      <w:r>
        <w:separator/>
      </w:r>
    </w:p>
  </w:footnote>
  <w:footnote w:type="continuationSeparator" w:id="0">
    <w:p w14:paraId="484961D6" w14:textId="77777777" w:rsidR="002F6D73" w:rsidRDefault="002F6D73" w:rsidP="00FB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ED8"/>
    <w:multiLevelType w:val="hybridMultilevel"/>
    <w:tmpl w:val="5F826710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9C458C"/>
    <w:multiLevelType w:val="hybridMultilevel"/>
    <w:tmpl w:val="B5E20EB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1420FA"/>
    <w:multiLevelType w:val="hybridMultilevel"/>
    <w:tmpl w:val="AF5AB7B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F26176"/>
    <w:multiLevelType w:val="hybridMultilevel"/>
    <w:tmpl w:val="91341F0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C650949"/>
    <w:multiLevelType w:val="hybridMultilevel"/>
    <w:tmpl w:val="D0F026C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FAC458F"/>
    <w:multiLevelType w:val="hybridMultilevel"/>
    <w:tmpl w:val="7D18A38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0B447AA"/>
    <w:multiLevelType w:val="hybridMultilevel"/>
    <w:tmpl w:val="10DE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7F39"/>
    <w:multiLevelType w:val="hybridMultilevel"/>
    <w:tmpl w:val="057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E623B"/>
    <w:multiLevelType w:val="hybridMultilevel"/>
    <w:tmpl w:val="7A3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5444"/>
    <w:multiLevelType w:val="hybridMultilevel"/>
    <w:tmpl w:val="E9D2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1DF7"/>
    <w:multiLevelType w:val="hybridMultilevel"/>
    <w:tmpl w:val="904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03184"/>
    <w:multiLevelType w:val="hybridMultilevel"/>
    <w:tmpl w:val="C23C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30FA"/>
    <w:multiLevelType w:val="hybridMultilevel"/>
    <w:tmpl w:val="272AD85C"/>
    <w:lvl w:ilvl="0" w:tplc="9C588CDC">
      <w:start w:val="1"/>
      <w:numFmt w:val="bullet"/>
      <w:pStyle w:val="SAS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2DA3"/>
    <w:multiLevelType w:val="hybridMultilevel"/>
    <w:tmpl w:val="1852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2723"/>
    <w:multiLevelType w:val="hybridMultilevel"/>
    <w:tmpl w:val="4A72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0317"/>
    <w:multiLevelType w:val="hybridMultilevel"/>
    <w:tmpl w:val="8A28C37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56F76F1"/>
    <w:multiLevelType w:val="hybridMultilevel"/>
    <w:tmpl w:val="B098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2CED"/>
    <w:multiLevelType w:val="hybridMultilevel"/>
    <w:tmpl w:val="58A88E6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83D7CE8"/>
    <w:multiLevelType w:val="hybridMultilevel"/>
    <w:tmpl w:val="2FE4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E0441"/>
    <w:multiLevelType w:val="hybridMultilevel"/>
    <w:tmpl w:val="B5E4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985"/>
    <w:multiLevelType w:val="hybridMultilevel"/>
    <w:tmpl w:val="324E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2C5C"/>
    <w:multiLevelType w:val="hybridMultilevel"/>
    <w:tmpl w:val="26A6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04EE"/>
    <w:multiLevelType w:val="hybridMultilevel"/>
    <w:tmpl w:val="7E78483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CB54F3C"/>
    <w:multiLevelType w:val="hybridMultilevel"/>
    <w:tmpl w:val="C89E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7CD6"/>
    <w:multiLevelType w:val="hybridMultilevel"/>
    <w:tmpl w:val="D570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1108"/>
    <w:multiLevelType w:val="hybridMultilevel"/>
    <w:tmpl w:val="FF2CC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F7471"/>
    <w:multiLevelType w:val="hybridMultilevel"/>
    <w:tmpl w:val="B0D6B04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80C623E"/>
    <w:multiLevelType w:val="hybridMultilevel"/>
    <w:tmpl w:val="7E70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C150B"/>
    <w:multiLevelType w:val="hybridMultilevel"/>
    <w:tmpl w:val="00DAF81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CF660C4"/>
    <w:multiLevelType w:val="hybridMultilevel"/>
    <w:tmpl w:val="F1EA4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A4240"/>
    <w:multiLevelType w:val="hybridMultilevel"/>
    <w:tmpl w:val="96B41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D79FD"/>
    <w:multiLevelType w:val="hybridMultilevel"/>
    <w:tmpl w:val="7F38304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5CC6337"/>
    <w:multiLevelType w:val="hybridMultilevel"/>
    <w:tmpl w:val="E3CCBB9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ACB1FA0"/>
    <w:multiLevelType w:val="hybridMultilevel"/>
    <w:tmpl w:val="0B6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27"/>
  </w:num>
  <w:num w:numId="6">
    <w:abstractNumId w:val="24"/>
  </w:num>
  <w:num w:numId="7">
    <w:abstractNumId w:val="33"/>
  </w:num>
  <w:num w:numId="8">
    <w:abstractNumId w:val="10"/>
  </w:num>
  <w:num w:numId="9">
    <w:abstractNumId w:val="18"/>
  </w:num>
  <w:num w:numId="10">
    <w:abstractNumId w:val="6"/>
  </w:num>
  <w:num w:numId="11">
    <w:abstractNumId w:val="16"/>
  </w:num>
  <w:num w:numId="12">
    <w:abstractNumId w:val="8"/>
  </w:num>
  <w:num w:numId="13">
    <w:abstractNumId w:val="20"/>
  </w:num>
  <w:num w:numId="14">
    <w:abstractNumId w:val="21"/>
  </w:num>
  <w:num w:numId="15">
    <w:abstractNumId w:val="23"/>
  </w:num>
  <w:num w:numId="16">
    <w:abstractNumId w:val="25"/>
  </w:num>
  <w:num w:numId="17">
    <w:abstractNumId w:val="7"/>
  </w:num>
  <w:num w:numId="18">
    <w:abstractNumId w:val="19"/>
  </w:num>
  <w:num w:numId="19">
    <w:abstractNumId w:val="14"/>
  </w:num>
  <w:num w:numId="20">
    <w:abstractNumId w:val="29"/>
  </w:num>
  <w:num w:numId="21">
    <w:abstractNumId w:val="30"/>
  </w:num>
  <w:num w:numId="22">
    <w:abstractNumId w:val="1"/>
  </w:num>
  <w:num w:numId="23">
    <w:abstractNumId w:val="0"/>
  </w:num>
  <w:num w:numId="24">
    <w:abstractNumId w:val="32"/>
  </w:num>
  <w:num w:numId="25">
    <w:abstractNumId w:val="5"/>
  </w:num>
  <w:num w:numId="26">
    <w:abstractNumId w:val="2"/>
  </w:num>
  <w:num w:numId="27">
    <w:abstractNumId w:val="31"/>
  </w:num>
  <w:num w:numId="28">
    <w:abstractNumId w:val="15"/>
  </w:num>
  <w:num w:numId="29">
    <w:abstractNumId w:val="28"/>
  </w:num>
  <w:num w:numId="30">
    <w:abstractNumId w:val="22"/>
  </w:num>
  <w:num w:numId="31">
    <w:abstractNumId w:val="4"/>
  </w:num>
  <w:num w:numId="32">
    <w:abstractNumId w:val="17"/>
  </w:num>
  <w:num w:numId="33">
    <w:abstractNumId w:val="26"/>
  </w:num>
  <w:num w:numId="3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7B"/>
    <w:rsid w:val="0000272D"/>
    <w:rsid w:val="00004B04"/>
    <w:rsid w:val="00004CA9"/>
    <w:rsid w:val="00012A02"/>
    <w:rsid w:val="00015365"/>
    <w:rsid w:val="00022F84"/>
    <w:rsid w:val="0002341A"/>
    <w:rsid w:val="0004490E"/>
    <w:rsid w:val="00053C10"/>
    <w:rsid w:val="00054CC1"/>
    <w:rsid w:val="000576DC"/>
    <w:rsid w:val="000743C9"/>
    <w:rsid w:val="000944DF"/>
    <w:rsid w:val="000A1DB9"/>
    <w:rsid w:val="000A307D"/>
    <w:rsid w:val="000A3921"/>
    <w:rsid w:val="000A3A04"/>
    <w:rsid w:val="000B176A"/>
    <w:rsid w:val="000C59A3"/>
    <w:rsid w:val="000D43A3"/>
    <w:rsid w:val="001127C4"/>
    <w:rsid w:val="00113B14"/>
    <w:rsid w:val="0011539A"/>
    <w:rsid w:val="001328E4"/>
    <w:rsid w:val="00141D50"/>
    <w:rsid w:val="00147003"/>
    <w:rsid w:val="00151561"/>
    <w:rsid w:val="001663DA"/>
    <w:rsid w:val="00172B7B"/>
    <w:rsid w:val="001817D3"/>
    <w:rsid w:val="001904EB"/>
    <w:rsid w:val="00191E9C"/>
    <w:rsid w:val="001B0109"/>
    <w:rsid w:val="001B1AA4"/>
    <w:rsid w:val="001C1714"/>
    <w:rsid w:val="001D199D"/>
    <w:rsid w:val="001F6EF6"/>
    <w:rsid w:val="0020374D"/>
    <w:rsid w:val="002111E3"/>
    <w:rsid w:val="0021142A"/>
    <w:rsid w:val="00216DFE"/>
    <w:rsid w:val="00244358"/>
    <w:rsid w:val="00286CE4"/>
    <w:rsid w:val="00297106"/>
    <w:rsid w:val="002B0649"/>
    <w:rsid w:val="002B5B25"/>
    <w:rsid w:val="002C3EFB"/>
    <w:rsid w:val="002D6D33"/>
    <w:rsid w:val="002E2000"/>
    <w:rsid w:val="002E4224"/>
    <w:rsid w:val="002E7C9B"/>
    <w:rsid w:val="002F10F9"/>
    <w:rsid w:val="002F39A1"/>
    <w:rsid w:val="002F5586"/>
    <w:rsid w:val="002F6D73"/>
    <w:rsid w:val="002F750C"/>
    <w:rsid w:val="003002E0"/>
    <w:rsid w:val="003011AE"/>
    <w:rsid w:val="00312DE7"/>
    <w:rsid w:val="00316D75"/>
    <w:rsid w:val="003200F1"/>
    <w:rsid w:val="003503C8"/>
    <w:rsid w:val="003644FC"/>
    <w:rsid w:val="00376889"/>
    <w:rsid w:val="003849DF"/>
    <w:rsid w:val="0039381E"/>
    <w:rsid w:val="00397F69"/>
    <w:rsid w:val="003A0629"/>
    <w:rsid w:val="003C6843"/>
    <w:rsid w:val="003D1A0C"/>
    <w:rsid w:val="003F13BD"/>
    <w:rsid w:val="00422E81"/>
    <w:rsid w:val="004242CB"/>
    <w:rsid w:val="004334D9"/>
    <w:rsid w:val="004368A0"/>
    <w:rsid w:val="00451067"/>
    <w:rsid w:val="00452C40"/>
    <w:rsid w:val="00453D91"/>
    <w:rsid w:val="0045503D"/>
    <w:rsid w:val="00471675"/>
    <w:rsid w:val="004731DC"/>
    <w:rsid w:val="00486C08"/>
    <w:rsid w:val="00487DEA"/>
    <w:rsid w:val="00492863"/>
    <w:rsid w:val="00493B88"/>
    <w:rsid w:val="00497E8D"/>
    <w:rsid w:val="004B0CC1"/>
    <w:rsid w:val="004B1173"/>
    <w:rsid w:val="004B1F25"/>
    <w:rsid w:val="004C015B"/>
    <w:rsid w:val="004C33B5"/>
    <w:rsid w:val="004D6E81"/>
    <w:rsid w:val="004F0F27"/>
    <w:rsid w:val="004F4418"/>
    <w:rsid w:val="004F4E46"/>
    <w:rsid w:val="005179EC"/>
    <w:rsid w:val="00520622"/>
    <w:rsid w:val="00521900"/>
    <w:rsid w:val="0053120C"/>
    <w:rsid w:val="005328E5"/>
    <w:rsid w:val="00543C00"/>
    <w:rsid w:val="005454A9"/>
    <w:rsid w:val="005500D9"/>
    <w:rsid w:val="00565F60"/>
    <w:rsid w:val="00575666"/>
    <w:rsid w:val="00583B83"/>
    <w:rsid w:val="0058487E"/>
    <w:rsid w:val="00590208"/>
    <w:rsid w:val="005B5511"/>
    <w:rsid w:val="005C0419"/>
    <w:rsid w:val="005C54A2"/>
    <w:rsid w:val="005C5A27"/>
    <w:rsid w:val="005C70CB"/>
    <w:rsid w:val="005E35A2"/>
    <w:rsid w:val="005F1038"/>
    <w:rsid w:val="005F5A7D"/>
    <w:rsid w:val="006153CD"/>
    <w:rsid w:val="006300F0"/>
    <w:rsid w:val="00690DAA"/>
    <w:rsid w:val="006A25AA"/>
    <w:rsid w:val="006B076D"/>
    <w:rsid w:val="006F1DB4"/>
    <w:rsid w:val="007036F4"/>
    <w:rsid w:val="00704950"/>
    <w:rsid w:val="007204BD"/>
    <w:rsid w:val="0072187C"/>
    <w:rsid w:val="007241CA"/>
    <w:rsid w:val="00735FA5"/>
    <w:rsid w:val="0073638D"/>
    <w:rsid w:val="007434EC"/>
    <w:rsid w:val="0075041C"/>
    <w:rsid w:val="007525B4"/>
    <w:rsid w:val="00753F12"/>
    <w:rsid w:val="00767081"/>
    <w:rsid w:val="00770F52"/>
    <w:rsid w:val="007710E9"/>
    <w:rsid w:val="00781FED"/>
    <w:rsid w:val="00785376"/>
    <w:rsid w:val="00794CED"/>
    <w:rsid w:val="007B7C69"/>
    <w:rsid w:val="007C24B0"/>
    <w:rsid w:val="007C6F07"/>
    <w:rsid w:val="007D0EA7"/>
    <w:rsid w:val="007D2CFF"/>
    <w:rsid w:val="007D4E20"/>
    <w:rsid w:val="007E412D"/>
    <w:rsid w:val="007F69F5"/>
    <w:rsid w:val="0080006B"/>
    <w:rsid w:val="00801ED8"/>
    <w:rsid w:val="00805D53"/>
    <w:rsid w:val="00805F3A"/>
    <w:rsid w:val="00812330"/>
    <w:rsid w:val="00823329"/>
    <w:rsid w:val="00823669"/>
    <w:rsid w:val="00824222"/>
    <w:rsid w:val="00830133"/>
    <w:rsid w:val="0083056F"/>
    <w:rsid w:val="00832883"/>
    <w:rsid w:val="00834FFC"/>
    <w:rsid w:val="0085713E"/>
    <w:rsid w:val="00862AFB"/>
    <w:rsid w:val="00866396"/>
    <w:rsid w:val="00866A0B"/>
    <w:rsid w:val="00886B07"/>
    <w:rsid w:val="008919F0"/>
    <w:rsid w:val="00897AA4"/>
    <w:rsid w:val="008A0A07"/>
    <w:rsid w:val="008A4DC2"/>
    <w:rsid w:val="008A5A02"/>
    <w:rsid w:val="008B20D9"/>
    <w:rsid w:val="008C65EC"/>
    <w:rsid w:val="008C716E"/>
    <w:rsid w:val="008E208E"/>
    <w:rsid w:val="008E2177"/>
    <w:rsid w:val="008F7531"/>
    <w:rsid w:val="00907D4B"/>
    <w:rsid w:val="00912AAA"/>
    <w:rsid w:val="009135D6"/>
    <w:rsid w:val="009237C3"/>
    <w:rsid w:val="00930944"/>
    <w:rsid w:val="00937FF3"/>
    <w:rsid w:val="009473A0"/>
    <w:rsid w:val="009645D5"/>
    <w:rsid w:val="009918D6"/>
    <w:rsid w:val="009B421C"/>
    <w:rsid w:val="009B4900"/>
    <w:rsid w:val="009B52D8"/>
    <w:rsid w:val="009B6FBF"/>
    <w:rsid w:val="009C34E0"/>
    <w:rsid w:val="009C55B2"/>
    <w:rsid w:val="009C69D4"/>
    <w:rsid w:val="00A0023E"/>
    <w:rsid w:val="00A05A7B"/>
    <w:rsid w:val="00A13885"/>
    <w:rsid w:val="00A3247D"/>
    <w:rsid w:val="00A3483F"/>
    <w:rsid w:val="00A3639A"/>
    <w:rsid w:val="00A40930"/>
    <w:rsid w:val="00A530E3"/>
    <w:rsid w:val="00A6698F"/>
    <w:rsid w:val="00A7337F"/>
    <w:rsid w:val="00A874D6"/>
    <w:rsid w:val="00A91362"/>
    <w:rsid w:val="00A95F9F"/>
    <w:rsid w:val="00AA6633"/>
    <w:rsid w:val="00AB6FB9"/>
    <w:rsid w:val="00AC3A57"/>
    <w:rsid w:val="00AE1258"/>
    <w:rsid w:val="00AE578D"/>
    <w:rsid w:val="00AE7408"/>
    <w:rsid w:val="00AE7E31"/>
    <w:rsid w:val="00AF1D27"/>
    <w:rsid w:val="00AF3FD8"/>
    <w:rsid w:val="00AF72E1"/>
    <w:rsid w:val="00B03DFE"/>
    <w:rsid w:val="00B041CF"/>
    <w:rsid w:val="00B10BFC"/>
    <w:rsid w:val="00B12A9C"/>
    <w:rsid w:val="00B3266D"/>
    <w:rsid w:val="00B343B1"/>
    <w:rsid w:val="00B34414"/>
    <w:rsid w:val="00B41154"/>
    <w:rsid w:val="00B56672"/>
    <w:rsid w:val="00B6555A"/>
    <w:rsid w:val="00B906E4"/>
    <w:rsid w:val="00BC2D1C"/>
    <w:rsid w:val="00BC64A0"/>
    <w:rsid w:val="00BC6A23"/>
    <w:rsid w:val="00BE50B9"/>
    <w:rsid w:val="00BE7CE4"/>
    <w:rsid w:val="00BF0BB8"/>
    <w:rsid w:val="00C05EE3"/>
    <w:rsid w:val="00C10865"/>
    <w:rsid w:val="00C133AF"/>
    <w:rsid w:val="00C2024E"/>
    <w:rsid w:val="00C278D9"/>
    <w:rsid w:val="00C54C6D"/>
    <w:rsid w:val="00C61639"/>
    <w:rsid w:val="00C65AFF"/>
    <w:rsid w:val="00C76A74"/>
    <w:rsid w:val="00CA3A06"/>
    <w:rsid w:val="00CA4B79"/>
    <w:rsid w:val="00CA58A8"/>
    <w:rsid w:val="00CB4EF3"/>
    <w:rsid w:val="00CC2BF7"/>
    <w:rsid w:val="00CD1A1A"/>
    <w:rsid w:val="00CD490D"/>
    <w:rsid w:val="00CD780C"/>
    <w:rsid w:val="00CE169F"/>
    <w:rsid w:val="00CE7E74"/>
    <w:rsid w:val="00CF10FD"/>
    <w:rsid w:val="00CF2163"/>
    <w:rsid w:val="00CF3923"/>
    <w:rsid w:val="00D16F43"/>
    <w:rsid w:val="00D2002D"/>
    <w:rsid w:val="00D21901"/>
    <w:rsid w:val="00D222C2"/>
    <w:rsid w:val="00D22B0F"/>
    <w:rsid w:val="00D27732"/>
    <w:rsid w:val="00D3390A"/>
    <w:rsid w:val="00D52F79"/>
    <w:rsid w:val="00D53F1D"/>
    <w:rsid w:val="00D555FE"/>
    <w:rsid w:val="00D634EE"/>
    <w:rsid w:val="00D72A8D"/>
    <w:rsid w:val="00D93121"/>
    <w:rsid w:val="00DA0899"/>
    <w:rsid w:val="00DA45A5"/>
    <w:rsid w:val="00DC247C"/>
    <w:rsid w:val="00DC321F"/>
    <w:rsid w:val="00DD1BD4"/>
    <w:rsid w:val="00DD375A"/>
    <w:rsid w:val="00DD5049"/>
    <w:rsid w:val="00DF1180"/>
    <w:rsid w:val="00E21693"/>
    <w:rsid w:val="00E250F3"/>
    <w:rsid w:val="00E26181"/>
    <w:rsid w:val="00E31958"/>
    <w:rsid w:val="00E77F93"/>
    <w:rsid w:val="00E810EE"/>
    <w:rsid w:val="00E81767"/>
    <w:rsid w:val="00E84D70"/>
    <w:rsid w:val="00E870E7"/>
    <w:rsid w:val="00E95592"/>
    <w:rsid w:val="00EA3174"/>
    <w:rsid w:val="00EA422A"/>
    <w:rsid w:val="00EB02D2"/>
    <w:rsid w:val="00EB4DD1"/>
    <w:rsid w:val="00EB4F72"/>
    <w:rsid w:val="00EB66CD"/>
    <w:rsid w:val="00EC14EA"/>
    <w:rsid w:val="00EC19A5"/>
    <w:rsid w:val="00EC4E6B"/>
    <w:rsid w:val="00ED1951"/>
    <w:rsid w:val="00F1390E"/>
    <w:rsid w:val="00F2194E"/>
    <w:rsid w:val="00F22B98"/>
    <w:rsid w:val="00F30728"/>
    <w:rsid w:val="00F32BCA"/>
    <w:rsid w:val="00F3331A"/>
    <w:rsid w:val="00F3609F"/>
    <w:rsid w:val="00F4539E"/>
    <w:rsid w:val="00F474D2"/>
    <w:rsid w:val="00F5059D"/>
    <w:rsid w:val="00F52E86"/>
    <w:rsid w:val="00F55F4D"/>
    <w:rsid w:val="00F64762"/>
    <w:rsid w:val="00F90801"/>
    <w:rsid w:val="00F9585A"/>
    <w:rsid w:val="00F96922"/>
    <w:rsid w:val="00FA0D45"/>
    <w:rsid w:val="00FA3817"/>
    <w:rsid w:val="00FB0211"/>
    <w:rsid w:val="00FB3595"/>
    <w:rsid w:val="00FB444A"/>
    <w:rsid w:val="00FB57EA"/>
    <w:rsid w:val="00FB7BF4"/>
    <w:rsid w:val="00FE062A"/>
    <w:rsid w:val="00FE7F91"/>
    <w:rsid w:val="00FF39A7"/>
    <w:rsid w:val="2C4AB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22BA"/>
  <w15:docId w15:val="{18CA28A5-8CF1-4DD0-A329-8EC7BDC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61"/>
  </w:style>
  <w:style w:type="paragraph" w:styleId="1">
    <w:name w:val="heading 1"/>
    <w:basedOn w:val="a"/>
    <w:next w:val="a"/>
    <w:link w:val="10"/>
    <w:qFormat/>
    <w:rsid w:val="00BC64A0"/>
    <w:pPr>
      <w:keepNext/>
      <w:keepLines/>
      <w:widowControl w:val="0"/>
      <w:suppressAutoHyphens/>
      <w:overflowPunct w:val="0"/>
      <w:autoSpaceDE w:val="0"/>
      <w:autoSpaceDN w:val="0"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64A0"/>
    <w:pPr>
      <w:keepNext/>
      <w:keepLines/>
      <w:widowControl w:val="0"/>
      <w:suppressAutoHyphens/>
      <w:overflowPunct w:val="0"/>
      <w:autoSpaceDE w:val="0"/>
      <w:autoSpaceDN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64A0"/>
    <w:pPr>
      <w:keepNext/>
      <w:keepLines/>
      <w:widowControl w:val="0"/>
      <w:suppressAutoHyphens/>
      <w:overflowPunct w:val="0"/>
      <w:autoSpaceDE w:val="0"/>
      <w:autoSpaceDN w:val="0"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3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64A0"/>
    <w:pPr>
      <w:keepNext/>
      <w:keepLines/>
      <w:widowControl w:val="0"/>
      <w:suppressAutoHyphens/>
      <w:overflowPunct w:val="0"/>
      <w:autoSpaceDE w:val="0"/>
      <w:autoSpaceDN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3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64A0"/>
    <w:pPr>
      <w:keepNext/>
      <w:keepLines/>
      <w:widowControl w:val="0"/>
      <w:suppressAutoHyphens/>
      <w:overflowPunct w:val="0"/>
      <w:autoSpaceDE w:val="0"/>
      <w:autoSpaceDN w:val="0"/>
      <w:spacing w:before="200"/>
      <w:outlineLvl w:val="4"/>
    </w:pPr>
    <w:rPr>
      <w:rFonts w:ascii="Cambria" w:eastAsia="Times New Roman" w:hAnsi="Cambria" w:cs="Times New Roman"/>
      <w:color w:val="243F6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A0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C64A0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C64A0"/>
    <w:rPr>
      <w:rFonts w:ascii="Cambria" w:eastAsia="Times New Roman" w:hAnsi="Cambria" w:cs="Times New Roman"/>
      <w:b/>
      <w:bCs/>
      <w:color w:val="4F81BD"/>
      <w:kern w:val="3"/>
      <w:lang w:eastAsia="ru-RU"/>
    </w:rPr>
  </w:style>
  <w:style w:type="character" w:customStyle="1" w:styleId="40">
    <w:name w:val="Заголовок 4 Знак"/>
    <w:basedOn w:val="a0"/>
    <w:link w:val="4"/>
    <w:semiHidden/>
    <w:rsid w:val="00BC64A0"/>
    <w:rPr>
      <w:rFonts w:ascii="Cambria" w:eastAsia="Times New Roman" w:hAnsi="Cambria" w:cs="Times New Roman"/>
      <w:b/>
      <w:bCs/>
      <w:i/>
      <w:iCs/>
      <w:color w:val="4F81BD"/>
      <w:kern w:val="3"/>
      <w:lang w:eastAsia="ru-RU"/>
    </w:rPr>
  </w:style>
  <w:style w:type="character" w:customStyle="1" w:styleId="50">
    <w:name w:val="Заголовок 5 Знак"/>
    <w:basedOn w:val="a0"/>
    <w:link w:val="5"/>
    <w:semiHidden/>
    <w:rsid w:val="00BC64A0"/>
    <w:rPr>
      <w:rFonts w:ascii="Cambria" w:eastAsia="Times New Roman" w:hAnsi="Cambria" w:cs="Times New Roman"/>
      <w:color w:val="243F60"/>
      <w:kern w:val="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4A0"/>
  </w:style>
  <w:style w:type="character" w:styleId="a3">
    <w:name w:val="Hyperlink"/>
    <w:basedOn w:val="a0"/>
    <w:unhideWhenUsed/>
    <w:rsid w:val="00BC64A0"/>
    <w:rPr>
      <w:color w:val="0000FF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BC64A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C64A0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C64A0"/>
    <w:pPr>
      <w:widowControl w:val="0"/>
      <w:suppressAutoHyphens/>
      <w:overflowPunct w:val="0"/>
      <w:autoSpaceDE w:val="0"/>
      <w:autoSpaceDN w:val="0"/>
    </w:pPr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C64A0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8">
    <w:name w:val="List Paragraph"/>
    <w:basedOn w:val="a"/>
    <w:qFormat/>
    <w:rsid w:val="00BC64A0"/>
    <w:pPr>
      <w:widowControl w:val="0"/>
      <w:suppressAutoHyphens/>
      <w:overflowPunct w:val="0"/>
      <w:autoSpaceDE w:val="0"/>
      <w:autoSpaceDN w:val="0"/>
      <w:ind w:left="720"/>
    </w:pPr>
    <w:rPr>
      <w:rFonts w:ascii="Calibri" w:eastAsia="Times New Roman" w:hAnsi="Calibri" w:cs="Times New Roman"/>
      <w:kern w:val="3"/>
      <w:lang w:eastAsia="ru-RU"/>
    </w:rPr>
  </w:style>
  <w:style w:type="table" w:styleId="a9">
    <w:name w:val="Table Grid"/>
    <w:basedOn w:val="a1"/>
    <w:rsid w:val="00BC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C64A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6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4A0"/>
  </w:style>
  <w:style w:type="paragraph" w:styleId="ac">
    <w:name w:val="footer"/>
    <w:basedOn w:val="a"/>
    <w:link w:val="ad"/>
    <w:uiPriority w:val="99"/>
    <w:unhideWhenUsed/>
    <w:rsid w:val="00BC64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4A0"/>
  </w:style>
  <w:style w:type="table" w:customStyle="1" w:styleId="21">
    <w:name w:val="Сетка таблицы2"/>
    <w:basedOn w:val="a1"/>
    <w:next w:val="a9"/>
    <w:uiPriority w:val="59"/>
    <w:rsid w:val="00BC64A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SBullet">
    <w:name w:val="SAS_Bullet"/>
    <w:basedOn w:val="a"/>
    <w:link w:val="SASBullet0"/>
    <w:qFormat/>
    <w:rsid w:val="000944DF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ASNormal">
    <w:name w:val="SAS_Normal"/>
    <w:basedOn w:val="a"/>
    <w:link w:val="SASNormal0"/>
    <w:qFormat/>
    <w:rsid w:val="000944DF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ASNormal0">
    <w:name w:val="SAS_Normal Знак"/>
    <w:link w:val="SASNormal"/>
    <w:locked/>
    <w:rsid w:val="000944DF"/>
    <w:rPr>
      <w:rFonts w:ascii="Times New Roman" w:eastAsia="Times New Roman" w:hAnsi="Times New Roman" w:cs="Times New Roman"/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D222C2"/>
  </w:style>
  <w:style w:type="paragraph" w:customStyle="1" w:styleId="msonormal0">
    <w:name w:val="msonormal"/>
    <w:basedOn w:val="a"/>
    <w:rsid w:val="00D22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23669"/>
  </w:style>
  <w:style w:type="numbering" w:customStyle="1" w:styleId="41">
    <w:name w:val="Нет списка4"/>
    <w:next w:val="a2"/>
    <w:uiPriority w:val="99"/>
    <w:semiHidden/>
    <w:unhideWhenUsed/>
    <w:rsid w:val="00AF1D27"/>
  </w:style>
  <w:style w:type="numbering" w:customStyle="1" w:styleId="51">
    <w:name w:val="Нет списка5"/>
    <w:next w:val="a2"/>
    <w:uiPriority w:val="99"/>
    <w:semiHidden/>
    <w:unhideWhenUsed/>
    <w:rsid w:val="00565F60"/>
  </w:style>
  <w:style w:type="numbering" w:customStyle="1" w:styleId="6">
    <w:name w:val="Нет списка6"/>
    <w:next w:val="a2"/>
    <w:uiPriority w:val="99"/>
    <w:semiHidden/>
    <w:unhideWhenUsed/>
    <w:rsid w:val="004F0F27"/>
  </w:style>
  <w:style w:type="numbering" w:customStyle="1" w:styleId="7">
    <w:name w:val="Нет списка7"/>
    <w:next w:val="a2"/>
    <w:uiPriority w:val="99"/>
    <w:semiHidden/>
    <w:unhideWhenUsed/>
    <w:rsid w:val="001904EB"/>
  </w:style>
  <w:style w:type="numbering" w:customStyle="1" w:styleId="8">
    <w:name w:val="Нет списка8"/>
    <w:next w:val="a2"/>
    <w:uiPriority w:val="99"/>
    <w:semiHidden/>
    <w:unhideWhenUsed/>
    <w:rsid w:val="005C70CB"/>
  </w:style>
  <w:style w:type="numbering" w:customStyle="1" w:styleId="9">
    <w:name w:val="Нет списка9"/>
    <w:next w:val="a2"/>
    <w:uiPriority w:val="99"/>
    <w:semiHidden/>
    <w:unhideWhenUsed/>
    <w:rsid w:val="005C70CB"/>
  </w:style>
  <w:style w:type="numbering" w:customStyle="1" w:styleId="100">
    <w:name w:val="Нет списка10"/>
    <w:next w:val="a2"/>
    <w:uiPriority w:val="99"/>
    <w:semiHidden/>
    <w:unhideWhenUsed/>
    <w:rsid w:val="00E26181"/>
  </w:style>
  <w:style w:type="numbering" w:customStyle="1" w:styleId="110">
    <w:name w:val="Нет списка11"/>
    <w:next w:val="a2"/>
    <w:uiPriority w:val="99"/>
    <w:semiHidden/>
    <w:unhideWhenUsed/>
    <w:rsid w:val="00E26181"/>
  </w:style>
  <w:style w:type="character" w:customStyle="1" w:styleId="SASBullet0">
    <w:name w:val="SAS_Bullet Знак"/>
    <w:link w:val="SASBullet"/>
    <w:locked/>
    <w:rsid w:val="00487DEA"/>
    <w:rPr>
      <w:rFonts w:ascii="Times New Roman" w:eastAsia="Times New Roman" w:hAnsi="Times New Roman" w:cs="Times New Roman"/>
      <w:sz w:val="24"/>
    </w:rPr>
  </w:style>
  <w:style w:type="character" w:styleId="ae">
    <w:name w:val="Unresolved Mention"/>
    <w:basedOn w:val="a0"/>
    <w:uiPriority w:val="99"/>
    <w:semiHidden/>
    <w:unhideWhenUsed/>
    <w:rsid w:val="003A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int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7B49-E785-45FE-A900-4F7B5B60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 Григорьева</cp:lastModifiedBy>
  <cp:revision>8</cp:revision>
  <dcterms:created xsi:type="dcterms:W3CDTF">2021-03-13T12:44:00Z</dcterms:created>
  <dcterms:modified xsi:type="dcterms:W3CDTF">2021-04-13T10:16:00Z</dcterms:modified>
</cp:coreProperties>
</file>